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85BE" w14:textId="77777777" w:rsidR="005D67DC" w:rsidRDefault="005D67DC" w:rsidP="005D67DC">
      <w:pPr>
        <w:pStyle w:val="Listaszerbekezds"/>
        <w:jc w:val="center"/>
        <w:rPr>
          <w:b/>
          <w:sz w:val="28"/>
          <w:szCs w:val="28"/>
        </w:rPr>
      </w:pPr>
    </w:p>
    <w:p w14:paraId="2AE2A151" w14:textId="77777777" w:rsidR="005D67DC" w:rsidRDefault="005D67DC" w:rsidP="005D67DC">
      <w:pPr>
        <w:pStyle w:val="Listaszerbekezds"/>
        <w:jc w:val="center"/>
        <w:rPr>
          <w:b/>
          <w:sz w:val="28"/>
          <w:szCs w:val="28"/>
        </w:rPr>
      </w:pPr>
      <w:r>
        <w:rPr>
          <w:b/>
          <w:sz w:val="28"/>
          <w:szCs w:val="28"/>
        </w:rPr>
        <w:t>Syllabus</w:t>
      </w:r>
    </w:p>
    <w:p w14:paraId="53536B5A" w14:textId="77777777" w:rsidR="005D67DC" w:rsidRDefault="005D67DC" w:rsidP="005D67DC">
      <w:pPr>
        <w:pStyle w:val="Listaszerbekezd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6"/>
        <w:gridCol w:w="5436"/>
      </w:tblGrid>
      <w:tr w:rsidR="005D67DC" w14:paraId="140D669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424A4E1C" w14:textId="77777777" w:rsidR="005D67DC" w:rsidRDefault="005D67DC" w:rsidP="002219EA">
            <w:pPr>
              <w:spacing w:line="256" w:lineRule="auto"/>
              <w:jc w:val="both"/>
              <w:rPr>
                <w:b/>
                <w:bCs/>
                <w:lang w:eastAsia="en-US"/>
              </w:rPr>
            </w:pPr>
            <w:r>
              <w:rPr>
                <w:b/>
                <w:bCs/>
                <w:lang w:eastAsia="en-US"/>
              </w:rPr>
              <w:t>Name of subject</w:t>
            </w:r>
          </w:p>
        </w:tc>
        <w:tc>
          <w:tcPr>
            <w:tcW w:w="5542" w:type="dxa"/>
            <w:tcBorders>
              <w:top w:val="single" w:sz="4" w:space="0" w:color="auto"/>
              <w:left w:val="single" w:sz="4" w:space="0" w:color="auto"/>
              <w:bottom w:val="single" w:sz="4" w:space="0" w:color="auto"/>
              <w:right w:val="single" w:sz="4" w:space="0" w:color="auto"/>
            </w:tcBorders>
            <w:hideMark/>
          </w:tcPr>
          <w:p w14:paraId="37A37006" w14:textId="77777777" w:rsidR="005D67DC" w:rsidRDefault="005D67DC" w:rsidP="002219EA">
            <w:pPr>
              <w:autoSpaceDE w:val="0"/>
              <w:autoSpaceDN w:val="0"/>
              <w:adjustRightInd w:val="0"/>
              <w:spacing w:line="256" w:lineRule="auto"/>
              <w:jc w:val="both"/>
              <w:rPr>
                <w:b/>
                <w:bCs/>
                <w:lang w:eastAsia="en-US"/>
              </w:rPr>
            </w:pPr>
            <w:r>
              <w:rPr>
                <w:b/>
                <w:bCs/>
                <w:lang w:eastAsia="en-US"/>
              </w:rPr>
              <w:t>History of the United States</w:t>
            </w:r>
          </w:p>
        </w:tc>
      </w:tr>
      <w:tr w:rsidR="005D67DC" w14:paraId="2A83DA27"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12511C8" w14:textId="77777777" w:rsidR="005D67DC" w:rsidRDefault="005D67DC" w:rsidP="002219EA">
            <w:pPr>
              <w:spacing w:line="256" w:lineRule="auto"/>
              <w:jc w:val="both"/>
              <w:rPr>
                <w:b/>
                <w:bCs/>
                <w:lang w:eastAsia="en-US"/>
              </w:rPr>
            </w:pPr>
            <w:r>
              <w:rPr>
                <w:b/>
                <w:bCs/>
                <w:lang w:eastAsia="en-US"/>
              </w:rPr>
              <w:t>Code of subject</w:t>
            </w:r>
          </w:p>
        </w:tc>
        <w:tc>
          <w:tcPr>
            <w:tcW w:w="5542" w:type="dxa"/>
            <w:tcBorders>
              <w:top w:val="single" w:sz="4" w:space="0" w:color="auto"/>
              <w:left w:val="single" w:sz="4" w:space="0" w:color="auto"/>
              <w:bottom w:val="single" w:sz="4" w:space="0" w:color="auto"/>
              <w:right w:val="single" w:sz="4" w:space="0" w:color="auto"/>
            </w:tcBorders>
            <w:hideMark/>
          </w:tcPr>
          <w:p w14:paraId="66281393" w14:textId="77777777" w:rsidR="005D67DC" w:rsidRDefault="005D67DC" w:rsidP="002219EA">
            <w:pPr>
              <w:spacing w:line="256" w:lineRule="auto"/>
              <w:jc w:val="both"/>
              <w:rPr>
                <w:b/>
                <w:lang w:eastAsia="en-US"/>
              </w:rPr>
            </w:pPr>
            <w:r>
              <w:rPr>
                <w:b/>
                <w:lang w:eastAsia="en-US"/>
              </w:rPr>
              <w:t>PAN1502L</w:t>
            </w:r>
          </w:p>
        </w:tc>
      </w:tr>
      <w:tr w:rsidR="005D67DC" w14:paraId="2689754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1F54C54A" w14:textId="77777777" w:rsidR="005D67DC" w:rsidRDefault="005D67DC" w:rsidP="002219EA">
            <w:pPr>
              <w:spacing w:line="256" w:lineRule="auto"/>
              <w:jc w:val="both"/>
              <w:rPr>
                <w:b/>
                <w:bCs/>
                <w:lang w:eastAsia="en-US"/>
              </w:rPr>
            </w:pPr>
            <w:r>
              <w:rPr>
                <w:b/>
                <w:bCs/>
                <w:lang w:eastAsia="en-US"/>
              </w:rPr>
              <w:t>Term</w:t>
            </w:r>
          </w:p>
        </w:tc>
        <w:tc>
          <w:tcPr>
            <w:tcW w:w="5542" w:type="dxa"/>
            <w:tcBorders>
              <w:top w:val="single" w:sz="4" w:space="0" w:color="auto"/>
              <w:left w:val="single" w:sz="4" w:space="0" w:color="auto"/>
              <w:bottom w:val="single" w:sz="4" w:space="0" w:color="auto"/>
              <w:right w:val="single" w:sz="4" w:space="0" w:color="auto"/>
            </w:tcBorders>
            <w:hideMark/>
          </w:tcPr>
          <w:p w14:paraId="1221676D" w14:textId="77777777" w:rsidR="005D67DC" w:rsidRDefault="005D67DC" w:rsidP="002219EA">
            <w:pPr>
              <w:spacing w:line="256" w:lineRule="auto"/>
              <w:jc w:val="both"/>
              <w:rPr>
                <w:b/>
                <w:lang w:eastAsia="en-US"/>
              </w:rPr>
            </w:pPr>
            <w:r>
              <w:rPr>
                <w:b/>
                <w:lang w:eastAsia="en-US"/>
              </w:rPr>
              <w:t>2025/2026/2</w:t>
            </w:r>
          </w:p>
        </w:tc>
      </w:tr>
      <w:tr w:rsidR="005D67DC" w14:paraId="3DF95B3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0264CC82" w14:textId="77777777" w:rsidR="005D67DC" w:rsidRDefault="005D67DC" w:rsidP="002219EA">
            <w:pPr>
              <w:spacing w:line="256" w:lineRule="auto"/>
              <w:jc w:val="both"/>
              <w:rPr>
                <w:b/>
                <w:bCs/>
                <w:lang w:eastAsia="en-US"/>
              </w:rPr>
            </w:pPr>
            <w:r>
              <w:rPr>
                <w:b/>
                <w:bCs/>
                <w:lang w:eastAsia="en-US"/>
              </w:rPr>
              <w:t>Credits</w:t>
            </w:r>
          </w:p>
        </w:tc>
        <w:tc>
          <w:tcPr>
            <w:tcW w:w="5542" w:type="dxa"/>
            <w:tcBorders>
              <w:top w:val="single" w:sz="4" w:space="0" w:color="auto"/>
              <w:left w:val="single" w:sz="4" w:space="0" w:color="auto"/>
              <w:bottom w:val="single" w:sz="4" w:space="0" w:color="auto"/>
              <w:right w:val="single" w:sz="4" w:space="0" w:color="auto"/>
            </w:tcBorders>
            <w:hideMark/>
          </w:tcPr>
          <w:p w14:paraId="7006550A" w14:textId="77777777" w:rsidR="005D67DC" w:rsidRDefault="005D67DC" w:rsidP="002219EA">
            <w:pPr>
              <w:spacing w:line="256" w:lineRule="auto"/>
              <w:jc w:val="both"/>
              <w:rPr>
                <w:b/>
                <w:lang w:eastAsia="en-US"/>
              </w:rPr>
            </w:pPr>
            <w:r>
              <w:rPr>
                <w:b/>
                <w:lang w:eastAsia="en-US"/>
              </w:rPr>
              <w:t xml:space="preserve"> 3</w:t>
            </w:r>
          </w:p>
        </w:tc>
      </w:tr>
      <w:tr w:rsidR="005D67DC" w14:paraId="6D7136E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22D4432" w14:textId="77777777" w:rsidR="005D67DC" w:rsidRDefault="005D67DC" w:rsidP="002219EA">
            <w:pPr>
              <w:spacing w:line="256" w:lineRule="auto"/>
              <w:jc w:val="both"/>
              <w:rPr>
                <w:b/>
                <w:bCs/>
                <w:lang w:eastAsia="en-US"/>
              </w:rPr>
            </w:pPr>
            <w:r>
              <w:rPr>
                <w:b/>
                <w:bCs/>
                <w:lang w:eastAsia="en-US"/>
              </w:rPr>
              <w:t>Weekly lessons (theory+practice)</w:t>
            </w:r>
          </w:p>
        </w:tc>
        <w:tc>
          <w:tcPr>
            <w:tcW w:w="5542" w:type="dxa"/>
            <w:tcBorders>
              <w:top w:val="single" w:sz="4" w:space="0" w:color="auto"/>
              <w:left w:val="single" w:sz="4" w:space="0" w:color="auto"/>
              <w:bottom w:val="single" w:sz="4" w:space="0" w:color="auto"/>
              <w:right w:val="single" w:sz="4" w:space="0" w:color="auto"/>
            </w:tcBorders>
            <w:hideMark/>
          </w:tcPr>
          <w:p w14:paraId="3D9DE544" w14:textId="77777777" w:rsidR="005D67DC" w:rsidRDefault="005D67DC" w:rsidP="002219EA">
            <w:pPr>
              <w:spacing w:line="256" w:lineRule="auto"/>
              <w:jc w:val="both"/>
              <w:rPr>
                <w:b/>
                <w:lang w:eastAsia="en-US"/>
              </w:rPr>
            </w:pPr>
            <w:r>
              <w:rPr>
                <w:b/>
                <w:lang w:eastAsia="en-US"/>
              </w:rPr>
              <w:t xml:space="preserve"> 1+1</w:t>
            </w:r>
          </w:p>
        </w:tc>
      </w:tr>
      <w:tr w:rsidR="005D67DC" w14:paraId="3AFD90BE"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B53DD30" w14:textId="77777777" w:rsidR="005D67DC" w:rsidRDefault="005D67DC" w:rsidP="002219EA">
            <w:pPr>
              <w:spacing w:line="256" w:lineRule="auto"/>
              <w:jc w:val="both"/>
              <w:rPr>
                <w:b/>
                <w:bCs/>
                <w:lang w:eastAsia="en-US"/>
              </w:rPr>
            </w:pPr>
            <w:r>
              <w:rPr>
                <w:b/>
                <w:bCs/>
                <w:lang w:eastAsia="en-US"/>
              </w:rPr>
              <w:t>Grading based on</w:t>
            </w:r>
          </w:p>
        </w:tc>
        <w:tc>
          <w:tcPr>
            <w:tcW w:w="5542" w:type="dxa"/>
            <w:tcBorders>
              <w:top w:val="single" w:sz="4" w:space="0" w:color="auto"/>
              <w:left w:val="single" w:sz="4" w:space="0" w:color="auto"/>
              <w:bottom w:val="single" w:sz="4" w:space="0" w:color="auto"/>
              <w:right w:val="single" w:sz="4" w:space="0" w:color="auto"/>
            </w:tcBorders>
            <w:hideMark/>
          </w:tcPr>
          <w:p w14:paraId="4B5946CA" w14:textId="77777777" w:rsidR="005D67DC" w:rsidRDefault="005D67DC" w:rsidP="002219EA">
            <w:pPr>
              <w:spacing w:line="256" w:lineRule="auto"/>
              <w:jc w:val="both"/>
              <w:rPr>
                <w:b/>
                <w:lang w:eastAsia="en-US"/>
              </w:rPr>
            </w:pPr>
            <w:r>
              <w:rPr>
                <w:b/>
                <w:lang w:eastAsia="en-US"/>
              </w:rPr>
              <w:t>Exam</w:t>
            </w:r>
          </w:p>
        </w:tc>
      </w:tr>
      <w:tr w:rsidR="005D67DC" w14:paraId="40733F3E"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CA6AF4D" w14:textId="77777777" w:rsidR="005D67DC" w:rsidRDefault="005D67DC" w:rsidP="002219EA">
            <w:pPr>
              <w:spacing w:line="256" w:lineRule="auto"/>
              <w:jc w:val="both"/>
              <w:rPr>
                <w:b/>
                <w:bCs/>
                <w:lang w:eastAsia="en-US"/>
              </w:rPr>
            </w:pPr>
            <w:r>
              <w:rPr>
                <w:b/>
                <w:bCs/>
                <w:lang w:eastAsia="en-US"/>
              </w:rPr>
              <w:t>Prerequisite</w:t>
            </w:r>
          </w:p>
        </w:tc>
        <w:tc>
          <w:tcPr>
            <w:tcW w:w="5542" w:type="dxa"/>
            <w:tcBorders>
              <w:top w:val="single" w:sz="4" w:space="0" w:color="auto"/>
              <w:left w:val="single" w:sz="4" w:space="0" w:color="auto"/>
              <w:bottom w:val="single" w:sz="4" w:space="0" w:color="auto"/>
              <w:right w:val="single" w:sz="4" w:space="0" w:color="auto"/>
            </w:tcBorders>
            <w:hideMark/>
          </w:tcPr>
          <w:p w14:paraId="119FF47E" w14:textId="77777777" w:rsidR="005D67DC" w:rsidRDefault="005D67DC" w:rsidP="002219EA">
            <w:pPr>
              <w:spacing w:line="256" w:lineRule="auto"/>
              <w:jc w:val="both"/>
              <w:rPr>
                <w:b/>
                <w:lang w:eastAsia="en-US"/>
              </w:rPr>
            </w:pPr>
            <w:r>
              <w:rPr>
                <w:b/>
                <w:lang w:eastAsia="en-US"/>
              </w:rPr>
              <w:t xml:space="preserve">- </w:t>
            </w:r>
          </w:p>
        </w:tc>
      </w:tr>
      <w:tr w:rsidR="005D67DC" w14:paraId="54C06A12"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04E1394" w14:textId="77777777" w:rsidR="005D67DC" w:rsidRDefault="005D67DC" w:rsidP="002219EA">
            <w:pPr>
              <w:spacing w:line="256" w:lineRule="auto"/>
              <w:jc w:val="both"/>
              <w:rPr>
                <w:b/>
                <w:bCs/>
                <w:lang w:eastAsia="en-US"/>
              </w:rPr>
            </w:pPr>
            <w:r>
              <w:rPr>
                <w:b/>
                <w:bCs/>
                <w:lang w:eastAsia="en-US"/>
              </w:rPr>
              <w:t>Lecturer’s name and title</w:t>
            </w:r>
          </w:p>
        </w:tc>
        <w:tc>
          <w:tcPr>
            <w:tcW w:w="5542" w:type="dxa"/>
            <w:tcBorders>
              <w:top w:val="single" w:sz="4" w:space="0" w:color="auto"/>
              <w:left w:val="single" w:sz="4" w:space="0" w:color="auto"/>
              <w:bottom w:val="single" w:sz="4" w:space="0" w:color="auto"/>
              <w:right w:val="single" w:sz="4" w:space="0" w:color="auto"/>
            </w:tcBorders>
            <w:hideMark/>
          </w:tcPr>
          <w:p w14:paraId="6E51D760" w14:textId="77777777" w:rsidR="005D67DC" w:rsidRDefault="005D67DC" w:rsidP="002219EA">
            <w:pPr>
              <w:spacing w:line="256" w:lineRule="auto"/>
              <w:jc w:val="both"/>
              <w:rPr>
                <w:b/>
                <w:lang w:eastAsia="en-US"/>
              </w:rPr>
            </w:pPr>
            <w:r>
              <w:rPr>
                <w:b/>
                <w:lang w:eastAsia="en-US"/>
              </w:rPr>
              <w:t>Kiss Sándor, assistant lecturer</w:t>
            </w:r>
          </w:p>
        </w:tc>
      </w:tr>
    </w:tbl>
    <w:p w14:paraId="74B21977" w14:textId="77777777" w:rsidR="005D67DC" w:rsidRDefault="005D67DC" w:rsidP="005D67DC">
      <w:pPr>
        <w:rPr>
          <w:b/>
          <w:color w:val="FF0000"/>
        </w:rPr>
      </w:pPr>
    </w:p>
    <w:p w14:paraId="6F87DDC4" w14:textId="77777777" w:rsidR="005D67DC" w:rsidRDefault="005D67DC" w:rsidP="005D67DC">
      <w:pPr>
        <w:ind w:left="709" w:hanging="699"/>
        <w:rPr>
          <w:b/>
          <w:bCs/>
        </w:rPr>
      </w:pPr>
      <w:r>
        <w:rPr>
          <w:b/>
          <w:bCs/>
        </w:rPr>
        <w:t>Schedule:</w:t>
      </w:r>
    </w:p>
    <w:p w14:paraId="4A53AC00" w14:textId="77777777" w:rsidR="005D67DC" w:rsidRDefault="005D67DC" w:rsidP="005D67DC"/>
    <w:p w14:paraId="06FA6953" w14:textId="77777777" w:rsidR="005D67DC" w:rsidRPr="00141625" w:rsidRDefault="005D67DC" w:rsidP="005D67DC">
      <w:r>
        <w:t>Week1</w:t>
      </w:r>
      <w:r w:rsidRPr="00141625">
        <w:t xml:space="preserve"> Orient</w:t>
      </w:r>
      <w:r>
        <w:t>ation</w:t>
      </w:r>
    </w:p>
    <w:p w14:paraId="4FA74927" w14:textId="77777777" w:rsidR="005D67DC" w:rsidRDefault="005D67DC" w:rsidP="005D67DC">
      <w:r>
        <w:t>Week2</w:t>
      </w:r>
      <w:r w:rsidRPr="00141625">
        <w:t xml:space="preserve"> Colonial background</w:t>
      </w:r>
      <w:r>
        <w:t xml:space="preserve"> I. </w:t>
      </w:r>
    </w:p>
    <w:p w14:paraId="5FAE3941" w14:textId="77777777" w:rsidR="005D67DC" w:rsidRPr="00141625" w:rsidRDefault="005D67DC" w:rsidP="005D67DC">
      <w:r>
        <w:t xml:space="preserve">Week3 </w:t>
      </w:r>
      <w:r w:rsidRPr="00141625">
        <w:t>Colonial background</w:t>
      </w:r>
      <w:r>
        <w:t xml:space="preserve"> II.</w:t>
      </w:r>
    </w:p>
    <w:p w14:paraId="39D75585" w14:textId="77777777" w:rsidR="005D67DC" w:rsidRDefault="005D67DC" w:rsidP="005D67DC">
      <w:r>
        <w:t>Week4</w:t>
      </w:r>
      <w:r w:rsidRPr="00141625">
        <w:t xml:space="preserve"> The American Revolutionary War and its Aftermath</w:t>
      </w:r>
      <w:r>
        <w:t xml:space="preserve"> I.</w:t>
      </w:r>
    </w:p>
    <w:p w14:paraId="14F8A02B" w14:textId="77777777" w:rsidR="005D67DC" w:rsidRPr="00141625" w:rsidRDefault="005D67DC" w:rsidP="005D67DC">
      <w:r>
        <w:t xml:space="preserve">Week5 </w:t>
      </w:r>
      <w:r w:rsidRPr="00141625">
        <w:t>The American Revolutionary War and its Aftermath</w:t>
      </w:r>
      <w:r>
        <w:t xml:space="preserve"> II.</w:t>
      </w:r>
    </w:p>
    <w:p w14:paraId="212544B9" w14:textId="77777777" w:rsidR="005D67DC" w:rsidRPr="00141625" w:rsidRDefault="005D67DC" w:rsidP="005D67DC">
      <w:r>
        <w:t>Week6</w:t>
      </w:r>
      <w:r w:rsidRPr="00141625">
        <w:t xml:space="preserve"> The Era of Expansion</w:t>
      </w:r>
    </w:p>
    <w:p w14:paraId="2DCA4267" w14:textId="77777777" w:rsidR="005D67DC" w:rsidRDefault="005D67DC" w:rsidP="005D67DC">
      <w:r>
        <w:t>Week7</w:t>
      </w:r>
      <w:r w:rsidRPr="00141625">
        <w:t xml:space="preserve"> The Civil War</w:t>
      </w:r>
    </w:p>
    <w:p w14:paraId="4362310D" w14:textId="77777777" w:rsidR="005D67DC" w:rsidRPr="00141625" w:rsidRDefault="005D67DC" w:rsidP="005D67DC">
      <w:r>
        <w:t>Week8 Midterm</w:t>
      </w:r>
    </w:p>
    <w:p w14:paraId="29008C14" w14:textId="77777777" w:rsidR="005D67DC" w:rsidRPr="00141625" w:rsidRDefault="005D67DC" w:rsidP="005D67DC">
      <w:r>
        <w:t>Week9</w:t>
      </w:r>
      <w:r w:rsidRPr="00141625">
        <w:t xml:space="preserve"> The Reconstruction and the Gilded Age</w:t>
      </w:r>
      <w:r w:rsidRPr="00477458">
        <w:rPr>
          <w:b/>
          <w:bCs/>
        </w:rPr>
        <w:t xml:space="preserve"> </w:t>
      </w:r>
    </w:p>
    <w:p w14:paraId="150A9244" w14:textId="77777777" w:rsidR="005D67DC" w:rsidRPr="00141625" w:rsidRDefault="005D67DC" w:rsidP="005D67DC">
      <w:r>
        <w:t>Week10</w:t>
      </w:r>
      <w:r w:rsidRPr="00141625">
        <w:t xml:space="preserve"> The Progressive Era</w:t>
      </w:r>
    </w:p>
    <w:p w14:paraId="5199FA9E" w14:textId="77777777" w:rsidR="005D67DC" w:rsidRPr="00141625" w:rsidRDefault="005D67DC" w:rsidP="005D67DC">
      <w:r>
        <w:t>Week11</w:t>
      </w:r>
      <w:r w:rsidRPr="00141625">
        <w:t xml:space="preserve"> The US and the First World War</w:t>
      </w:r>
    </w:p>
    <w:p w14:paraId="1B3056EB" w14:textId="77777777" w:rsidR="005D67DC" w:rsidRPr="00141625" w:rsidRDefault="005D67DC" w:rsidP="005D67DC">
      <w:r>
        <w:t>Week12</w:t>
      </w:r>
      <w:r w:rsidRPr="00141625">
        <w:t xml:space="preserve"> The US and the Second World War</w:t>
      </w:r>
    </w:p>
    <w:p w14:paraId="28832ED8" w14:textId="77777777" w:rsidR="005D67DC" w:rsidRPr="00141625" w:rsidRDefault="005D67DC" w:rsidP="005D67DC">
      <w:r>
        <w:t>Week13</w:t>
      </w:r>
      <w:r w:rsidRPr="00141625">
        <w:t xml:space="preserve"> The Cold War</w:t>
      </w:r>
    </w:p>
    <w:p w14:paraId="4BA8D428" w14:textId="77777777" w:rsidR="005D67DC" w:rsidRPr="00141625" w:rsidRDefault="005D67DC" w:rsidP="005D67DC">
      <w:r>
        <w:t>Week14</w:t>
      </w:r>
      <w:r w:rsidRPr="00141625">
        <w:t xml:space="preserve"> The US and the GWOT</w:t>
      </w:r>
    </w:p>
    <w:p w14:paraId="26DFEB82" w14:textId="77777777" w:rsidR="005D67DC" w:rsidRDefault="005D67DC" w:rsidP="005D67DC">
      <w:pPr>
        <w:ind w:left="709" w:hanging="699"/>
        <w:rPr>
          <w:b/>
          <w:bCs/>
        </w:rPr>
      </w:pPr>
    </w:p>
    <w:p w14:paraId="775AA00F" w14:textId="77777777" w:rsidR="005D67DC" w:rsidRDefault="005D67DC" w:rsidP="005D67DC">
      <w:pPr>
        <w:rPr>
          <w:bCs/>
        </w:rPr>
      </w:pPr>
    </w:p>
    <w:p w14:paraId="6ABB4460" w14:textId="77777777" w:rsidR="005D67DC" w:rsidRPr="00F24BFF" w:rsidRDefault="005D67DC" w:rsidP="005D67DC">
      <w:pPr>
        <w:rPr>
          <w:b/>
          <w:bCs/>
        </w:rPr>
      </w:pPr>
      <w:r>
        <w:rPr>
          <w:b/>
          <w:bCs/>
        </w:rPr>
        <w:t>Patricipation:</w:t>
      </w:r>
    </w:p>
    <w:p w14:paraId="2D3B0A7E" w14:textId="77777777" w:rsidR="005D67DC" w:rsidRDefault="005D67DC" w:rsidP="005D67DC">
      <w:pPr>
        <w:ind w:left="466"/>
        <w:contextualSpacing/>
        <w:jc w:val="both"/>
      </w:pPr>
    </w:p>
    <w:p w14:paraId="4D0E41AA" w14:textId="77777777" w:rsidR="005D67DC" w:rsidRDefault="005D67DC" w:rsidP="005D67DC">
      <w:pPr>
        <w:jc w:val="both"/>
      </w:pPr>
      <w:r>
        <w:t xml:space="preserve">- Attendance at lectures is expected by the Institution (TVSz. 8§. 1.) </w:t>
      </w:r>
    </w:p>
    <w:p w14:paraId="36F9F1F2" w14:textId="77777777" w:rsidR="005D67DC" w:rsidRDefault="005D67DC" w:rsidP="005D67DC">
      <w:pPr>
        <w:jc w:val="both"/>
      </w:pPr>
      <w:r>
        <w:t>- Participation in practical sessions is compulsory. The permissible number of absences per semester is one-third of the number of hours of the subject in part-time courses. If this is exceeded, the semester cannot be assessed (TVSz 8.§ 1.).</w:t>
      </w:r>
    </w:p>
    <w:p w14:paraId="2DC3ACED" w14:textId="77777777" w:rsidR="005D67DC" w:rsidRDefault="005D67DC" w:rsidP="005D67DC">
      <w:pPr>
        <w:jc w:val="both"/>
        <w:rPr>
          <w:b/>
        </w:rPr>
      </w:pPr>
    </w:p>
    <w:p w14:paraId="46CDDC09" w14:textId="77777777" w:rsidR="005D67DC" w:rsidRPr="002B39F4" w:rsidRDefault="005D67DC" w:rsidP="005D67DC">
      <w:pPr>
        <w:jc w:val="both"/>
        <w:rPr>
          <w:b/>
        </w:rPr>
      </w:pPr>
      <w:r w:rsidRPr="002B39F4">
        <w:rPr>
          <w:b/>
        </w:rPr>
        <w:t xml:space="preserve">Semester requirement: </w:t>
      </w:r>
      <w:r>
        <w:rPr>
          <w:b/>
        </w:rPr>
        <w:t>exam</w:t>
      </w:r>
    </w:p>
    <w:p w14:paraId="627F1A3D" w14:textId="77777777" w:rsidR="005D67DC" w:rsidRPr="000D13A8" w:rsidRDefault="005D67DC" w:rsidP="005D67DC">
      <w:pPr>
        <w:rPr>
          <w:bCs/>
        </w:rPr>
      </w:pPr>
    </w:p>
    <w:p w14:paraId="411E6F40" w14:textId="77777777" w:rsidR="005D67DC" w:rsidRPr="00657413" w:rsidRDefault="005D67DC" w:rsidP="005D67DC">
      <w:pPr>
        <w:rPr>
          <w:b/>
          <w:bCs/>
        </w:rPr>
      </w:pPr>
      <w:r>
        <w:rPr>
          <w:b/>
          <w:bCs/>
        </w:rPr>
        <w:t>Grading based on:</w:t>
      </w:r>
      <w:r>
        <w:rPr>
          <w:b/>
        </w:rPr>
        <w:t xml:space="preserve"> </w:t>
      </w:r>
    </w:p>
    <w:p w14:paraId="479EC2F7" w14:textId="77777777" w:rsidR="005D67DC" w:rsidRDefault="005D67DC" w:rsidP="005D67DC">
      <w:pPr>
        <w:contextualSpacing/>
      </w:pPr>
      <w:r>
        <w:t>Midterm test (30%), a presentation, or for teacher trainees, a micro teaching (10%), oral exam (60%)</w:t>
      </w:r>
    </w:p>
    <w:p w14:paraId="30AA59F8" w14:textId="77777777" w:rsidR="005D67DC" w:rsidRPr="00D159F2" w:rsidRDefault="005D67DC" w:rsidP="005D67DC">
      <w:pPr>
        <w:contextualSpacing/>
        <w:rPr>
          <w:b/>
          <w:bCs/>
        </w:rPr>
      </w:pPr>
    </w:p>
    <w:p w14:paraId="124A4993" w14:textId="77777777" w:rsidR="005D67DC" w:rsidRPr="00D159F2" w:rsidRDefault="005D67DC" w:rsidP="005D67DC">
      <w:pPr>
        <w:contextualSpacing/>
        <w:rPr>
          <w:b/>
          <w:bCs/>
        </w:rPr>
      </w:pPr>
      <w:r>
        <w:rPr>
          <w:b/>
          <w:bCs/>
        </w:rPr>
        <w:t>Correspondence: Oral exam</w:t>
      </w:r>
    </w:p>
    <w:p w14:paraId="46F55502" w14:textId="77777777" w:rsidR="005D67DC" w:rsidRPr="00D159F2" w:rsidRDefault="005D67DC" w:rsidP="005D67DC">
      <w:pPr>
        <w:contextualSpacing/>
        <w:rPr>
          <w:b/>
          <w:bCs/>
        </w:rPr>
      </w:pPr>
    </w:p>
    <w:p w14:paraId="4CCB07F1" w14:textId="77777777" w:rsidR="005D67DC" w:rsidRDefault="005D67DC" w:rsidP="005D67DC">
      <w:pPr>
        <w:contextualSpacing/>
      </w:pPr>
      <w:r>
        <w:t>Recommended readings:</w:t>
      </w:r>
      <w:r>
        <w:rPr>
          <w:bCs/>
        </w:rPr>
        <w:t xml:space="preserve"> </w:t>
      </w:r>
      <w:r>
        <w:rPr>
          <w:bCs/>
        </w:rPr>
        <w:br/>
      </w:r>
    </w:p>
    <w:p w14:paraId="23FC76B4" w14:textId="77777777" w:rsidR="005D67DC" w:rsidRPr="007C74D6" w:rsidRDefault="005D67DC" w:rsidP="005D67DC">
      <w:pPr>
        <w:contextualSpacing/>
        <w:rPr>
          <w:bCs/>
        </w:rPr>
      </w:pPr>
      <w:hyperlink r:id="rId5" w:tgtFrame="_blank" w:history="1">
        <w:r w:rsidRPr="002C6588">
          <w:rPr>
            <w:rStyle w:val="Hiperhivatkozs"/>
            <w:color w:val="auto"/>
            <w:u w:val="none"/>
          </w:rPr>
          <w:t>Glant, Tibor</w:t>
        </w:r>
      </w:hyperlink>
      <w:r w:rsidRPr="002C6588">
        <w:t xml:space="preserve">; </w:t>
      </w:r>
      <w:r w:rsidRPr="002C6588">
        <w:rPr>
          <w:rStyle w:val="author-name"/>
        </w:rPr>
        <w:t xml:space="preserve">David, D. Joyce </w:t>
      </w:r>
    </w:p>
    <w:p w14:paraId="27629C2D" w14:textId="77777777" w:rsidR="005D67DC" w:rsidRPr="002C6588" w:rsidRDefault="005D67DC" w:rsidP="005D67DC">
      <w:hyperlink r:id="rId6" w:tgtFrame="_blank" w:history="1">
        <w:r w:rsidRPr="002C6588">
          <w:rPr>
            <w:rStyle w:val="Hiperhivatkozs"/>
            <w:color w:val="auto"/>
            <w:u w:val="none"/>
          </w:rPr>
          <w:t xml:space="preserve">United States </w:t>
        </w:r>
        <w:r>
          <w:rPr>
            <w:rStyle w:val="Hiperhivatkozs"/>
            <w:color w:val="auto"/>
            <w:u w:val="none"/>
          </w:rPr>
          <w:t>H</w:t>
        </w:r>
        <w:r w:rsidRPr="002C6588">
          <w:rPr>
            <w:rStyle w:val="Hiperhivatkozs"/>
            <w:color w:val="auto"/>
            <w:u w:val="none"/>
          </w:rPr>
          <w:t xml:space="preserve">istory: </w:t>
        </w:r>
        <w:r>
          <w:rPr>
            <w:rStyle w:val="Hiperhivatkozs"/>
            <w:color w:val="auto"/>
            <w:u w:val="none"/>
          </w:rPr>
          <w:t>A</w:t>
        </w:r>
        <w:r w:rsidRPr="002C6588">
          <w:rPr>
            <w:rStyle w:val="Hiperhivatkozs"/>
            <w:color w:val="auto"/>
            <w:u w:val="none"/>
          </w:rPr>
          <w:t xml:space="preserve"> brief introduction for Hungarian students</w:t>
        </w:r>
      </w:hyperlink>
    </w:p>
    <w:p w14:paraId="0D0E3A73" w14:textId="77777777" w:rsidR="005D67DC" w:rsidRPr="002C6588" w:rsidRDefault="005D67DC" w:rsidP="005D67DC">
      <w:r w:rsidRPr="002C6588">
        <w:rPr>
          <w:rStyle w:val="publishedat"/>
        </w:rPr>
        <w:lastRenderedPageBreak/>
        <w:t xml:space="preserve">Debrecen, Magyarország : </w:t>
      </w:r>
      <w:r w:rsidRPr="002C6588">
        <w:rPr>
          <w:rStyle w:val="publisher"/>
        </w:rPr>
        <w:t>Debreceni Egyetemi Kiadó</w:t>
      </w:r>
      <w:r w:rsidRPr="002C6588">
        <w:rPr>
          <w:rStyle w:val="publishedat"/>
        </w:rPr>
        <w:t xml:space="preserve"> </w:t>
      </w:r>
      <w:r w:rsidRPr="002C6588">
        <w:rPr>
          <w:rStyle w:val="year"/>
        </w:rPr>
        <w:t>(2012)</w:t>
      </w:r>
      <w:r w:rsidRPr="002C6588">
        <w:rPr>
          <w:rStyle w:val="publishedat"/>
        </w:rPr>
        <w:t xml:space="preserve"> , </w:t>
      </w:r>
      <w:r w:rsidRPr="002C6588">
        <w:rPr>
          <w:rStyle w:val="pagelength"/>
        </w:rPr>
        <w:t>157 p.</w:t>
      </w:r>
      <w:r w:rsidRPr="002C6588">
        <w:rPr>
          <w:rStyle w:val="publishedat"/>
        </w:rPr>
        <w:t xml:space="preserve"> </w:t>
      </w:r>
    </w:p>
    <w:p w14:paraId="75E507EB" w14:textId="77777777" w:rsidR="005D67DC" w:rsidRDefault="005D67DC" w:rsidP="005D67DC">
      <w:pPr>
        <w:rPr>
          <w:rStyle w:val="Hiperhivatkozs"/>
          <w:color w:val="auto"/>
          <w:u w:val="none"/>
        </w:rPr>
      </w:pPr>
      <w:r w:rsidRPr="002C6588">
        <w:rPr>
          <w:rStyle w:val="isbnorissn"/>
        </w:rPr>
        <w:t xml:space="preserve">ISBN: </w:t>
      </w:r>
      <w:hyperlink r:id="rId7" w:tgtFrame="_blank" w:tooltip="9789633182642" w:history="1">
        <w:r w:rsidRPr="002C6588">
          <w:rPr>
            <w:rStyle w:val="Hiperhivatkozs"/>
            <w:color w:val="auto"/>
            <w:u w:val="none"/>
          </w:rPr>
          <w:t xml:space="preserve">9789633182642 </w:t>
        </w:r>
      </w:hyperlink>
    </w:p>
    <w:p w14:paraId="6E6DC0C6" w14:textId="77777777" w:rsidR="005D67DC" w:rsidRDefault="005D67DC" w:rsidP="005D67DC">
      <w:pPr>
        <w:rPr>
          <w:rStyle w:val="Hiperhivatkozs"/>
          <w:color w:val="auto"/>
          <w:u w:val="none"/>
        </w:rPr>
      </w:pPr>
    </w:p>
    <w:p w14:paraId="03895642" w14:textId="77777777" w:rsidR="005D67DC" w:rsidRPr="002C6588" w:rsidRDefault="005D67DC" w:rsidP="005D67DC">
      <w:pPr>
        <w:contextualSpacing/>
        <w:rPr>
          <w:bCs/>
        </w:rPr>
      </w:pPr>
      <w:r w:rsidRPr="002C6588">
        <w:rPr>
          <w:bCs/>
        </w:rPr>
        <w:t xml:space="preserve">Boyer, P. S. 2012. American history – A very short introduction. Oxford: OUP. ISBN 9780195389142 </w:t>
      </w:r>
    </w:p>
    <w:p w14:paraId="46BECBDD" w14:textId="77777777" w:rsidR="005D67DC" w:rsidRDefault="005D67DC" w:rsidP="005D67DC">
      <w:pPr>
        <w:contextualSpacing/>
        <w:rPr>
          <w:bCs/>
        </w:rPr>
      </w:pPr>
    </w:p>
    <w:p w14:paraId="209FA55E" w14:textId="77777777" w:rsidR="005D67DC" w:rsidRPr="002C6588" w:rsidRDefault="005D67DC" w:rsidP="005D67DC">
      <w:pPr>
        <w:contextualSpacing/>
        <w:rPr>
          <w:bCs/>
        </w:rPr>
      </w:pPr>
      <w:r w:rsidRPr="002C6588">
        <w:rPr>
          <w:bCs/>
        </w:rPr>
        <w:t xml:space="preserve">O’Callaghan, B. 1990. An illustrated history of the USA. Harlow: Longman. ISBN 0582749212 </w:t>
      </w:r>
    </w:p>
    <w:p w14:paraId="2797D6F3" w14:textId="77777777" w:rsidR="005D67DC" w:rsidRDefault="005D67DC" w:rsidP="005D67DC">
      <w:pPr>
        <w:contextualSpacing/>
        <w:rPr>
          <w:bCs/>
        </w:rPr>
      </w:pPr>
    </w:p>
    <w:p w14:paraId="071DECEA" w14:textId="77777777" w:rsidR="005D67DC" w:rsidRPr="002C6588" w:rsidRDefault="005D67DC" w:rsidP="005D67DC">
      <w:pPr>
        <w:contextualSpacing/>
        <w:rPr>
          <w:bCs/>
        </w:rPr>
      </w:pPr>
      <w:r w:rsidRPr="002C6588">
        <w:rPr>
          <w:bCs/>
        </w:rPr>
        <w:t xml:space="preserve">Campbell, N and Kean, A. 2006. American Cultural Studies: An Introduction to American Culture. New York: Routledge. ISBN 9780415346665 </w:t>
      </w:r>
    </w:p>
    <w:p w14:paraId="22168F2C" w14:textId="77777777" w:rsidR="005D67DC" w:rsidRDefault="005D67DC" w:rsidP="005D67DC">
      <w:pPr>
        <w:contextualSpacing/>
        <w:rPr>
          <w:bCs/>
        </w:rPr>
      </w:pPr>
    </w:p>
    <w:p w14:paraId="567F4D5F" w14:textId="77777777" w:rsidR="005D67DC" w:rsidRPr="002C6588" w:rsidRDefault="005D67DC" w:rsidP="005D67DC">
      <w:pPr>
        <w:contextualSpacing/>
        <w:rPr>
          <w:bCs/>
        </w:rPr>
      </w:pPr>
      <w:r w:rsidRPr="002C6588">
        <w:rPr>
          <w:bCs/>
        </w:rPr>
        <w:t xml:space="preserve">Mauk, D. and Oakland, J. 2005. American Civilization: An Introduction. New York: Routledge. ISBN 9780415358316 </w:t>
      </w:r>
    </w:p>
    <w:p w14:paraId="6CC80CCD" w14:textId="77777777" w:rsidR="005D67DC" w:rsidRDefault="005D67DC" w:rsidP="005D67DC">
      <w:pPr>
        <w:contextualSpacing/>
        <w:rPr>
          <w:bCs/>
        </w:rPr>
      </w:pPr>
    </w:p>
    <w:p w14:paraId="51A005C3" w14:textId="77777777" w:rsidR="005D67DC" w:rsidRPr="002C6588" w:rsidRDefault="005D67DC" w:rsidP="005D67DC">
      <w:pPr>
        <w:contextualSpacing/>
        <w:rPr>
          <w:bCs/>
        </w:rPr>
      </w:pPr>
      <w:r w:rsidRPr="002C6588">
        <w:rPr>
          <w:bCs/>
        </w:rPr>
        <w:t>Perdue, T and Green, M.G. 2010. North American Indians – A very short introduction. Oxford: OUP. ISBN 9780195307542</w:t>
      </w:r>
    </w:p>
    <w:p w14:paraId="0309FC42" w14:textId="77777777" w:rsidR="005D67DC" w:rsidRDefault="005D67DC" w:rsidP="005D67DC"/>
    <w:p w14:paraId="311F3177" w14:textId="77777777" w:rsidR="005D67DC" w:rsidRDefault="005D67DC" w:rsidP="005D67DC">
      <w:pPr>
        <w:spacing w:after="160" w:line="259" w:lineRule="auto"/>
      </w:pPr>
    </w:p>
    <w:p w14:paraId="14B972A2" w14:textId="77777777" w:rsidR="005D67DC" w:rsidRPr="003F616C" w:rsidRDefault="005D67DC" w:rsidP="005D67DC">
      <w:pPr>
        <w:spacing w:after="160" w:line="259" w:lineRule="auto"/>
        <w:rPr>
          <w:b/>
          <w:bCs/>
        </w:rPr>
      </w:pPr>
      <w:r w:rsidRPr="003F616C">
        <w:rPr>
          <w:b/>
          <w:bCs/>
        </w:rPr>
        <w:t>Presentation/Micro teaching topics</w:t>
      </w:r>
    </w:p>
    <w:p w14:paraId="296F7783" w14:textId="77777777" w:rsidR="005D67DC" w:rsidRDefault="005D67DC" w:rsidP="005D67DC">
      <w:pPr>
        <w:ind w:left="708"/>
        <w:rPr>
          <w:bCs/>
        </w:rPr>
      </w:pPr>
    </w:p>
    <w:p w14:paraId="34489B15" w14:textId="77777777" w:rsidR="005D67DC" w:rsidRDefault="005D67DC" w:rsidP="005D67DC">
      <w:pPr>
        <w:pStyle w:val="Listaszerbekezds"/>
        <w:numPr>
          <w:ilvl w:val="0"/>
          <w:numId w:val="1"/>
        </w:numPr>
        <w:rPr>
          <w:bCs/>
        </w:rPr>
      </w:pPr>
      <w:r>
        <w:rPr>
          <w:bCs/>
        </w:rPr>
        <w:t>The Legend of Thanksgiving and its interpretations today</w:t>
      </w:r>
    </w:p>
    <w:p w14:paraId="60723AD6" w14:textId="77777777" w:rsidR="005D67DC" w:rsidRDefault="005D67DC" w:rsidP="005D67DC">
      <w:pPr>
        <w:pStyle w:val="Listaszerbekezds"/>
        <w:numPr>
          <w:ilvl w:val="0"/>
          <w:numId w:val="1"/>
        </w:numPr>
        <w:rPr>
          <w:bCs/>
        </w:rPr>
      </w:pPr>
      <w:r>
        <w:rPr>
          <w:bCs/>
        </w:rPr>
        <w:t>The system of triangular trade</w:t>
      </w:r>
    </w:p>
    <w:p w14:paraId="19480527" w14:textId="77777777" w:rsidR="005D67DC" w:rsidRDefault="005D67DC" w:rsidP="005D67DC">
      <w:pPr>
        <w:pStyle w:val="Listaszerbekezds"/>
        <w:numPr>
          <w:ilvl w:val="0"/>
          <w:numId w:val="1"/>
        </w:numPr>
        <w:rPr>
          <w:bCs/>
        </w:rPr>
      </w:pPr>
      <w:r>
        <w:rPr>
          <w:bCs/>
        </w:rPr>
        <w:t>The Declaration of Independence</w:t>
      </w:r>
    </w:p>
    <w:p w14:paraId="7AFA61BC" w14:textId="77777777" w:rsidR="005D67DC" w:rsidRDefault="005D67DC" w:rsidP="005D67DC">
      <w:pPr>
        <w:pStyle w:val="Listaszerbekezds"/>
        <w:numPr>
          <w:ilvl w:val="0"/>
          <w:numId w:val="1"/>
        </w:numPr>
        <w:rPr>
          <w:bCs/>
        </w:rPr>
      </w:pPr>
      <w:r>
        <w:rPr>
          <w:bCs/>
        </w:rPr>
        <w:t>Benjamin Franklin</w:t>
      </w:r>
    </w:p>
    <w:p w14:paraId="72846ED1" w14:textId="77777777" w:rsidR="005D67DC" w:rsidRDefault="005D67DC" w:rsidP="005D67DC">
      <w:pPr>
        <w:pStyle w:val="Listaszerbekezds"/>
        <w:numPr>
          <w:ilvl w:val="0"/>
          <w:numId w:val="1"/>
        </w:numPr>
        <w:rPr>
          <w:bCs/>
        </w:rPr>
      </w:pPr>
      <w:r>
        <w:rPr>
          <w:bCs/>
        </w:rPr>
        <w:t>Thomas Jefferson</w:t>
      </w:r>
    </w:p>
    <w:p w14:paraId="5D9C3C23" w14:textId="77777777" w:rsidR="005D67DC" w:rsidRDefault="005D67DC" w:rsidP="005D67DC">
      <w:pPr>
        <w:pStyle w:val="Listaszerbekezds"/>
        <w:numPr>
          <w:ilvl w:val="0"/>
          <w:numId w:val="1"/>
        </w:numPr>
        <w:rPr>
          <w:bCs/>
        </w:rPr>
      </w:pPr>
      <w:r>
        <w:rPr>
          <w:bCs/>
        </w:rPr>
        <w:t>Native Americans</w:t>
      </w:r>
    </w:p>
    <w:p w14:paraId="4DBC006D" w14:textId="77777777" w:rsidR="005D67DC" w:rsidRDefault="005D67DC" w:rsidP="005D67DC">
      <w:pPr>
        <w:pStyle w:val="Listaszerbekezds"/>
        <w:numPr>
          <w:ilvl w:val="0"/>
          <w:numId w:val="1"/>
        </w:numPr>
        <w:rPr>
          <w:bCs/>
        </w:rPr>
      </w:pPr>
      <w:r>
        <w:rPr>
          <w:bCs/>
        </w:rPr>
        <w:t>Religion in the US</w:t>
      </w:r>
    </w:p>
    <w:p w14:paraId="40693D26" w14:textId="77777777" w:rsidR="005D67DC" w:rsidRDefault="005D67DC" w:rsidP="005D67DC">
      <w:pPr>
        <w:pStyle w:val="Listaszerbekezds"/>
        <w:numPr>
          <w:ilvl w:val="0"/>
          <w:numId w:val="1"/>
        </w:numPr>
        <w:rPr>
          <w:bCs/>
        </w:rPr>
      </w:pPr>
      <w:r>
        <w:rPr>
          <w:bCs/>
        </w:rPr>
        <w:t>The Frontier and the Wild West</w:t>
      </w:r>
    </w:p>
    <w:p w14:paraId="205BB5B2" w14:textId="77777777" w:rsidR="005D67DC" w:rsidRDefault="005D67DC" w:rsidP="005D67DC">
      <w:pPr>
        <w:pStyle w:val="Listaszerbekezds"/>
        <w:numPr>
          <w:ilvl w:val="0"/>
          <w:numId w:val="1"/>
        </w:numPr>
        <w:rPr>
          <w:bCs/>
        </w:rPr>
      </w:pPr>
      <w:r>
        <w:rPr>
          <w:bCs/>
        </w:rPr>
        <w:t>The Underground Railroad</w:t>
      </w:r>
    </w:p>
    <w:p w14:paraId="79562DCD" w14:textId="77777777" w:rsidR="005D67DC" w:rsidRDefault="005D67DC" w:rsidP="005D67DC">
      <w:pPr>
        <w:pStyle w:val="Listaszerbekezds"/>
        <w:numPr>
          <w:ilvl w:val="0"/>
          <w:numId w:val="1"/>
        </w:numPr>
        <w:rPr>
          <w:bCs/>
        </w:rPr>
      </w:pPr>
      <w:r>
        <w:rPr>
          <w:bCs/>
        </w:rPr>
        <w:t>The Trail of Tears</w:t>
      </w:r>
    </w:p>
    <w:p w14:paraId="7A27FDE4" w14:textId="77777777" w:rsidR="005D67DC" w:rsidRDefault="005D67DC" w:rsidP="005D67DC">
      <w:pPr>
        <w:pStyle w:val="Listaszerbekezds"/>
        <w:numPr>
          <w:ilvl w:val="0"/>
          <w:numId w:val="1"/>
        </w:numPr>
        <w:rPr>
          <w:bCs/>
        </w:rPr>
      </w:pPr>
      <w:r>
        <w:rPr>
          <w:bCs/>
        </w:rPr>
        <w:t>The Dred Scott case</w:t>
      </w:r>
    </w:p>
    <w:p w14:paraId="6B440DBC" w14:textId="77777777" w:rsidR="005D67DC" w:rsidRDefault="005D67DC" w:rsidP="005D67DC">
      <w:pPr>
        <w:pStyle w:val="Listaszerbekezds"/>
        <w:numPr>
          <w:ilvl w:val="0"/>
          <w:numId w:val="1"/>
        </w:numPr>
        <w:rPr>
          <w:bCs/>
        </w:rPr>
      </w:pPr>
      <w:r>
        <w:rPr>
          <w:bCs/>
        </w:rPr>
        <w:t>The Ku Klux Klan</w:t>
      </w:r>
    </w:p>
    <w:p w14:paraId="2CCFD385" w14:textId="77777777" w:rsidR="005D67DC" w:rsidRDefault="005D67DC" w:rsidP="005D67DC">
      <w:pPr>
        <w:pStyle w:val="Listaszerbekezds"/>
        <w:numPr>
          <w:ilvl w:val="0"/>
          <w:numId w:val="1"/>
        </w:numPr>
        <w:rPr>
          <w:bCs/>
        </w:rPr>
      </w:pPr>
      <w:r>
        <w:rPr>
          <w:bCs/>
        </w:rPr>
        <w:t>Plessy v. Ferguson</w:t>
      </w:r>
    </w:p>
    <w:p w14:paraId="3BF25049" w14:textId="77777777" w:rsidR="005D67DC" w:rsidRDefault="005D67DC" w:rsidP="005D67DC">
      <w:pPr>
        <w:pStyle w:val="Listaszerbekezds"/>
        <w:numPr>
          <w:ilvl w:val="0"/>
          <w:numId w:val="1"/>
        </w:numPr>
        <w:rPr>
          <w:bCs/>
        </w:rPr>
      </w:pPr>
      <w:r>
        <w:rPr>
          <w:bCs/>
        </w:rPr>
        <w:t>Brown v. Board of Education of Topeka</w:t>
      </w:r>
    </w:p>
    <w:p w14:paraId="59FED87C" w14:textId="77777777" w:rsidR="005D67DC" w:rsidRDefault="005D67DC" w:rsidP="005D67DC">
      <w:pPr>
        <w:pStyle w:val="Listaszerbekezds"/>
        <w:numPr>
          <w:ilvl w:val="0"/>
          <w:numId w:val="1"/>
        </w:numPr>
        <w:rPr>
          <w:bCs/>
        </w:rPr>
      </w:pPr>
      <w:r>
        <w:rPr>
          <w:bCs/>
        </w:rPr>
        <w:t>Roe v. Wade</w:t>
      </w:r>
    </w:p>
    <w:p w14:paraId="20C3F054" w14:textId="77777777" w:rsidR="005D67DC" w:rsidRDefault="005D67DC" w:rsidP="005D67DC">
      <w:pPr>
        <w:pStyle w:val="Listaszerbekezds"/>
        <w:numPr>
          <w:ilvl w:val="0"/>
          <w:numId w:val="1"/>
        </w:numPr>
        <w:rPr>
          <w:bCs/>
        </w:rPr>
      </w:pPr>
      <w:r>
        <w:rPr>
          <w:bCs/>
        </w:rPr>
        <w:t>Obergefell v Hodges</w:t>
      </w:r>
    </w:p>
    <w:p w14:paraId="17E793D8" w14:textId="77777777" w:rsidR="005D67DC" w:rsidRDefault="005D67DC" w:rsidP="005D67DC">
      <w:pPr>
        <w:pStyle w:val="Listaszerbekezds"/>
        <w:numPr>
          <w:ilvl w:val="0"/>
          <w:numId w:val="1"/>
        </w:numPr>
        <w:rPr>
          <w:bCs/>
        </w:rPr>
      </w:pPr>
      <w:r>
        <w:rPr>
          <w:bCs/>
        </w:rPr>
        <w:t>The Roaring 20s</w:t>
      </w:r>
    </w:p>
    <w:p w14:paraId="2A1F8A54" w14:textId="77777777" w:rsidR="005D67DC" w:rsidRDefault="005D67DC" w:rsidP="005D67DC">
      <w:pPr>
        <w:pStyle w:val="Listaszerbekezds"/>
        <w:numPr>
          <w:ilvl w:val="0"/>
          <w:numId w:val="1"/>
        </w:numPr>
        <w:rPr>
          <w:bCs/>
        </w:rPr>
      </w:pPr>
      <w:r>
        <w:rPr>
          <w:bCs/>
        </w:rPr>
        <w:t>Sacco &amp; Vanzetti</w:t>
      </w:r>
    </w:p>
    <w:p w14:paraId="170A8F96" w14:textId="77777777" w:rsidR="005D67DC" w:rsidRDefault="005D67DC" w:rsidP="005D67DC">
      <w:pPr>
        <w:pStyle w:val="Listaszerbekezds"/>
        <w:numPr>
          <w:ilvl w:val="0"/>
          <w:numId w:val="1"/>
        </w:numPr>
        <w:rPr>
          <w:bCs/>
        </w:rPr>
      </w:pPr>
      <w:r>
        <w:rPr>
          <w:bCs/>
        </w:rPr>
        <w:t>The Vietnam War</w:t>
      </w:r>
    </w:p>
    <w:p w14:paraId="0B332385" w14:textId="77777777" w:rsidR="005D67DC" w:rsidRDefault="005D67DC" w:rsidP="005D67DC">
      <w:pPr>
        <w:pStyle w:val="Listaszerbekezds"/>
        <w:numPr>
          <w:ilvl w:val="0"/>
          <w:numId w:val="1"/>
        </w:numPr>
        <w:rPr>
          <w:bCs/>
        </w:rPr>
      </w:pPr>
      <w:r>
        <w:rPr>
          <w:bCs/>
        </w:rPr>
        <w:t>Watergate Scandal</w:t>
      </w:r>
    </w:p>
    <w:p w14:paraId="43E6575E" w14:textId="77777777" w:rsidR="005D67DC" w:rsidRPr="003F616C" w:rsidRDefault="005D67DC" w:rsidP="005D67DC">
      <w:pPr>
        <w:pStyle w:val="Listaszerbekezds"/>
        <w:numPr>
          <w:ilvl w:val="0"/>
          <w:numId w:val="1"/>
        </w:numPr>
        <w:rPr>
          <w:bCs/>
        </w:rPr>
      </w:pPr>
      <w:r>
        <w:rPr>
          <w:bCs/>
        </w:rPr>
        <w:t>Gun control debate</w:t>
      </w:r>
    </w:p>
    <w:p w14:paraId="069AC681" w14:textId="27E74C72" w:rsidR="005D67DC" w:rsidRDefault="005D67DC">
      <w:pPr>
        <w:spacing w:after="160" w:line="259" w:lineRule="auto"/>
      </w:pPr>
      <w:r>
        <w:br w:type="page"/>
      </w:r>
    </w:p>
    <w:p w14:paraId="702482F0" w14:textId="77777777" w:rsidR="000A1958" w:rsidRDefault="000A1958" w:rsidP="000A1958">
      <w:pPr>
        <w:pStyle w:val="Listaszerbekezds"/>
        <w:jc w:val="center"/>
      </w:pPr>
      <w:r>
        <w:rPr>
          <w:b/>
          <w:sz w:val="28"/>
          <w:szCs w:val="28"/>
        </w:rPr>
        <w:lastRenderedPageBreak/>
        <w:t>Syllabus</w:t>
      </w:r>
    </w:p>
    <w:p w14:paraId="43C02AA5" w14:textId="77777777" w:rsidR="000A1958" w:rsidRDefault="000A1958" w:rsidP="000A1958">
      <w:pPr>
        <w:jc w:val="center"/>
      </w:pPr>
    </w:p>
    <w:p w14:paraId="3E30E6B7" w14:textId="77777777" w:rsidR="000A1958" w:rsidRDefault="000A1958" w:rsidP="000A1958">
      <w:pPr>
        <w:rPr>
          <w:b/>
        </w:rPr>
      </w:pPr>
    </w:p>
    <w:p w14:paraId="750FCE19" w14:textId="77777777" w:rsidR="000A1958" w:rsidRDefault="000A1958" w:rsidP="000A1958"/>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5"/>
        <w:gridCol w:w="5437"/>
      </w:tblGrid>
      <w:tr w:rsidR="000A1958" w14:paraId="43375051" w14:textId="77777777" w:rsidTr="002219EA">
        <w:tc>
          <w:tcPr>
            <w:tcW w:w="3625" w:type="dxa"/>
            <w:tcBorders>
              <w:top w:val="single" w:sz="4" w:space="0" w:color="auto"/>
              <w:left w:val="single" w:sz="4" w:space="0" w:color="auto"/>
              <w:bottom w:val="single" w:sz="4" w:space="0" w:color="auto"/>
              <w:right w:val="single" w:sz="4" w:space="0" w:color="auto"/>
            </w:tcBorders>
          </w:tcPr>
          <w:p w14:paraId="7A628A31" w14:textId="77777777" w:rsidR="000A1958" w:rsidRDefault="000A1958" w:rsidP="002219EA">
            <w:pPr>
              <w:spacing w:line="256" w:lineRule="auto"/>
              <w:jc w:val="both"/>
              <w:rPr>
                <w:b/>
                <w:bCs/>
                <w:lang w:eastAsia="en-US"/>
              </w:rPr>
            </w:pPr>
            <w:r>
              <w:rPr>
                <w:b/>
                <w:bCs/>
                <w:lang w:eastAsia="en-US"/>
              </w:rPr>
              <w:t>Name of subject</w:t>
            </w:r>
          </w:p>
        </w:tc>
        <w:tc>
          <w:tcPr>
            <w:tcW w:w="5437" w:type="dxa"/>
            <w:tcBorders>
              <w:top w:val="single" w:sz="4" w:space="0" w:color="auto"/>
              <w:left w:val="single" w:sz="4" w:space="0" w:color="auto"/>
              <w:bottom w:val="single" w:sz="4" w:space="0" w:color="auto"/>
              <w:right w:val="single" w:sz="4" w:space="0" w:color="auto"/>
            </w:tcBorders>
            <w:hideMark/>
          </w:tcPr>
          <w:p w14:paraId="315C7668" w14:textId="77777777" w:rsidR="000A1958" w:rsidRDefault="000A1958" w:rsidP="002219EA">
            <w:pPr>
              <w:autoSpaceDE w:val="0"/>
              <w:autoSpaceDN w:val="0"/>
              <w:adjustRightInd w:val="0"/>
              <w:spacing w:line="256" w:lineRule="auto"/>
              <w:jc w:val="both"/>
              <w:rPr>
                <w:b/>
                <w:bCs/>
                <w:lang w:eastAsia="en-US"/>
              </w:rPr>
            </w:pPr>
            <w:r>
              <w:rPr>
                <w:b/>
                <w:bCs/>
                <w:lang w:eastAsia="en-US"/>
              </w:rPr>
              <w:t>Receptive Language Skills II</w:t>
            </w:r>
          </w:p>
        </w:tc>
      </w:tr>
      <w:tr w:rsidR="000A1958" w14:paraId="3FAE3F01" w14:textId="77777777" w:rsidTr="002219EA">
        <w:tc>
          <w:tcPr>
            <w:tcW w:w="3625" w:type="dxa"/>
            <w:tcBorders>
              <w:top w:val="single" w:sz="4" w:space="0" w:color="auto"/>
              <w:left w:val="single" w:sz="4" w:space="0" w:color="auto"/>
              <w:bottom w:val="single" w:sz="4" w:space="0" w:color="auto"/>
              <w:right w:val="single" w:sz="4" w:space="0" w:color="auto"/>
            </w:tcBorders>
          </w:tcPr>
          <w:p w14:paraId="3C1119C7" w14:textId="77777777" w:rsidR="000A1958" w:rsidRDefault="000A1958" w:rsidP="002219EA">
            <w:pPr>
              <w:spacing w:line="256" w:lineRule="auto"/>
              <w:jc w:val="both"/>
              <w:rPr>
                <w:b/>
                <w:bCs/>
                <w:lang w:eastAsia="en-US"/>
              </w:rPr>
            </w:pPr>
            <w:r>
              <w:rPr>
                <w:b/>
                <w:bCs/>
                <w:lang w:eastAsia="en-US"/>
              </w:rPr>
              <w:t>Code of subject</w:t>
            </w:r>
          </w:p>
        </w:tc>
        <w:tc>
          <w:tcPr>
            <w:tcW w:w="5437" w:type="dxa"/>
            <w:tcBorders>
              <w:top w:val="single" w:sz="4" w:space="0" w:color="auto"/>
              <w:left w:val="single" w:sz="4" w:space="0" w:color="auto"/>
              <w:bottom w:val="single" w:sz="4" w:space="0" w:color="auto"/>
              <w:right w:val="single" w:sz="4" w:space="0" w:color="auto"/>
            </w:tcBorders>
            <w:hideMark/>
          </w:tcPr>
          <w:p w14:paraId="7716C5C6" w14:textId="77777777" w:rsidR="000A1958" w:rsidRDefault="000A1958" w:rsidP="002219EA">
            <w:pPr>
              <w:spacing w:line="256" w:lineRule="auto"/>
              <w:jc w:val="both"/>
              <w:rPr>
                <w:b/>
                <w:lang w:eastAsia="en-US"/>
              </w:rPr>
            </w:pPr>
            <w:r>
              <w:rPr>
                <w:b/>
                <w:lang w:eastAsia="en-US"/>
              </w:rPr>
              <w:t>BAN1212</w:t>
            </w:r>
          </w:p>
        </w:tc>
      </w:tr>
      <w:tr w:rsidR="000A1958" w14:paraId="01D0D256" w14:textId="77777777" w:rsidTr="002219EA">
        <w:tc>
          <w:tcPr>
            <w:tcW w:w="3625" w:type="dxa"/>
            <w:tcBorders>
              <w:top w:val="single" w:sz="4" w:space="0" w:color="auto"/>
              <w:left w:val="single" w:sz="4" w:space="0" w:color="auto"/>
              <w:bottom w:val="single" w:sz="4" w:space="0" w:color="auto"/>
              <w:right w:val="single" w:sz="4" w:space="0" w:color="auto"/>
            </w:tcBorders>
          </w:tcPr>
          <w:p w14:paraId="1AB3EFCB" w14:textId="77777777" w:rsidR="000A1958" w:rsidRDefault="000A1958" w:rsidP="002219EA">
            <w:pPr>
              <w:spacing w:line="256" w:lineRule="auto"/>
              <w:jc w:val="both"/>
              <w:rPr>
                <w:b/>
                <w:bCs/>
                <w:lang w:eastAsia="en-US"/>
              </w:rPr>
            </w:pPr>
            <w:r>
              <w:rPr>
                <w:b/>
                <w:bCs/>
                <w:lang w:eastAsia="en-US"/>
              </w:rPr>
              <w:t>Term</w:t>
            </w:r>
          </w:p>
        </w:tc>
        <w:tc>
          <w:tcPr>
            <w:tcW w:w="5437" w:type="dxa"/>
            <w:tcBorders>
              <w:top w:val="single" w:sz="4" w:space="0" w:color="auto"/>
              <w:left w:val="single" w:sz="4" w:space="0" w:color="auto"/>
              <w:bottom w:val="single" w:sz="4" w:space="0" w:color="auto"/>
              <w:right w:val="single" w:sz="4" w:space="0" w:color="auto"/>
            </w:tcBorders>
            <w:hideMark/>
          </w:tcPr>
          <w:p w14:paraId="0402FDD7" w14:textId="77777777" w:rsidR="000A1958" w:rsidRDefault="000A1958" w:rsidP="002219EA">
            <w:pPr>
              <w:spacing w:line="256" w:lineRule="auto"/>
              <w:jc w:val="both"/>
              <w:rPr>
                <w:b/>
                <w:lang w:eastAsia="en-US"/>
              </w:rPr>
            </w:pPr>
            <w:r>
              <w:rPr>
                <w:b/>
                <w:lang w:eastAsia="en-US"/>
              </w:rPr>
              <w:t>2025/26/2</w:t>
            </w:r>
          </w:p>
        </w:tc>
      </w:tr>
      <w:tr w:rsidR="000A1958" w14:paraId="55337B6E" w14:textId="77777777" w:rsidTr="002219EA">
        <w:tc>
          <w:tcPr>
            <w:tcW w:w="3625" w:type="dxa"/>
            <w:tcBorders>
              <w:top w:val="single" w:sz="4" w:space="0" w:color="auto"/>
              <w:left w:val="single" w:sz="4" w:space="0" w:color="auto"/>
              <w:bottom w:val="single" w:sz="4" w:space="0" w:color="auto"/>
              <w:right w:val="single" w:sz="4" w:space="0" w:color="auto"/>
            </w:tcBorders>
          </w:tcPr>
          <w:p w14:paraId="4321EDAE" w14:textId="77777777" w:rsidR="000A1958" w:rsidRDefault="000A1958" w:rsidP="002219EA">
            <w:pPr>
              <w:spacing w:line="256" w:lineRule="auto"/>
              <w:jc w:val="both"/>
              <w:rPr>
                <w:b/>
                <w:bCs/>
                <w:lang w:eastAsia="en-US"/>
              </w:rPr>
            </w:pPr>
            <w:r>
              <w:rPr>
                <w:b/>
                <w:bCs/>
                <w:lang w:eastAsia="en-US"/>
              </w:rPr>
              <w:t>Credits</w:t>
            </w:r>
          </w:p>
        </w:tc>
        <w:tc>
          <w:tcPr>
            <w:tcW w:w="5437" w:type="dxa"/>
            <w:tcBorders>
              <w:top w:val="single" w:sz="4" w:space="0" w:color="auto"/>
              <w:left w:val="single" w:sz="4" w:space="0" w:color="auto"/>
              <w:bottom w:val="single" w:sz="4" w:space="0" w:color="auto"/>
              <w:right w:val="single" w:sz="4" w:space="0" w:color="auto"/>
            </w:tcBorders>
            <w:hideMark/>
          </w:tcPr>
          <w:p w14:paraId="07A80E26" w14:textId="77777777" w:rsidR="000A1958" w:rsidRDefault="000A1958" w:rsidP="002219EA">
            <w:pPr>
              <w:spacing w:line="256" w:lineRule="auto"/>
              <w:jc w:val="both"/>
              <w:rPr>
                <w:b/>
                <w:lang w:eastAsia="en-US"/>
              </w:rPr>
            </w:pPr>
            <w:r>
              <w:rPr>
                <w:b/>
                <w:lang w:eastAsia="en-US"/>
              </w:rPr>
              <w:t xml:space="preserve"> 4</w:t>
            </w:r>
          </w:p>
        </w:tc>
      </w:tr>
      <w:tr w:rsidR="000A1958" w14:paraId="3B6F846A" w14:textId="77777777" w:rsidTr="002219EA">
        <w:tc>
          <w:tcPr>
            <w:tcW w:w="3625" w:type="dxa"/>
            <w:tcBorders>
              <w:top w:val="single" w:sz="4" w:space="0" w:color="auto"/>
              <w:left w:val="single" w:sz="4" w:space="0" w:color="auto"/>
              <w:bottom w:val="single" w:sz="4" w:space="0" w:color="auto"/>
              <w:right w:val="single" w:sz="4" w:space="0" w:color="auto"/>
            </w:tcBorders>
          </w:tcPr>
          <w:p w14:paraId="33130A92" w14:textId="77777777" w:rsidR="000A1958" w:rsidRDefault="000A1958" w:rsidP="002219EA">
            <w:pPr>
              <w:spacing w:line="256" w:lineRule="auto"/>
              <w:jc w:val="both"/>
              <w:rPr>
                <w:b/>
                <w:bCs/>
                <w:lang w:eastAsia="en-US"/>
              </w:rPr>
            </w:pPr>
            <w:r>
              <w:rPr>
                <w:b/>
                <w:bCs/>
                <w:lang w:eastAsia="en-US"/>
              </w:rPr>
              <w:t>Weekly lessons (theory+practice)</w:t>
            </w:r>
          </w:p>
        </w:tc>
        <w:tc>
          <w:tcPr>
            <w:tcW w:w="5437" w:type="dxa"/>
            <w:tcBorders>
              <w:top w:val="single" w:sz="4" w:space="0" w:color="auto"/>
              <w:left w:val="single" w:sz="4" w:space="0" w:color="auto"/>
              <w:bottom w:val="single" w:sz="4" w:space="0" w:color="auto"/>
              <w:right w:val="single" w:sz="4" w:space="0" w:color="auto"/>
            </w:tcBorders>
            <w:hideMark/>
          </w:tcPr>
          <w:p w14:paraId="7C89542F" w14:textId="77777777" w:rsidR="000A1958" w:rsidRDefault="000A1958" w:rsidP="002219EA">
            <w:pPr>
              <w:spacing w:line="256" w:lineRule="auto"/>
              <w:jc w:val="both"/>
              <w:rPr>
                <w:b/>
                <w:lang w:eastAsia="en-US"/>
              </w:rPr>
            </w:pPr>
            <w:r>
              <w:rPr>
                <w:b/>
                <w:lang w:eastAsia="en-US"/>
              </w:rPr>
              <w:t xml:space="preserve"> 0+2</w:t>
            </w:r>
          </w:p>
        </w:tc>
      </w:tr>
      <w:tr w:rsidR="000A1958" w14:paraId="1122E65F" w14:textId="77777777" w:rsidTr="002219EA">
        <w:tc>
          <w:tcPr>
            <w:tcW w:w="3625" w:type="dxa"/>
            <w:tcBorders>
              <w:top w:val="single" w:sz="4" w:space="0" w:color="auto"/>
              <w:left w:val="single" w:sz="4" w:space="0" w:color="auto"/>
              <w:bottom w:val="single" w:sz="4" w:space="0" w:color="auto"/>
              <w:right w:val="single" w:sz="4" w:space="0" w:color="auto"/>
            </w:tcBorders>
          </w:tcPr>
          <w:p w14:paraId="40379B5E" w14:textId="77777777" w:rsidR="000A1958" w:rsidRDefault="000A1958" w:rsidP="002219EA">
            <w:pPr>
              <w:spacing w:line="256" w:lineRule="auto"/>
              <w:jc w:val="both"/>
              <w:rPr>
                <w:b/>
                <w:bCs/>
                <w:lang w:eastAsia="en-US"/>
              </w:rPr>
            </w:pPr>
            <w:r>
              <w:rPr>
                <w:b/>
                <w:bCs/>
                <w:lang w:eastAsia="en-US"/>
              </w:rPr>
              <w:t>Grading based on</w:t>
            </w:r>
          </w:p>
        </w:tc>
        <w:tc>
          <w:tcPr>
            <w:tcW w:w="5437" w:type="dxa"/>
            <w:tcBorders>
              <w:top w:val="single" w:sz="4" w:space="0" w:color="auto"/>
              <w:left w:val="single" w:sz="4" w:space="0" w:color="auto"/>
              <w:bottom w:val="single" w:sz="4" w:space="0" w:color="auto"/>
              <w:right w:val="single" w:sz="4" w:space="0" w:color="auto"/>
            </w:tcBorders>
            <w:hideMark/>
          </w:tcPr>
          <w:p w14:paraId="30503C37" w14:textId="77777777" w:rsidR="000A1958" w:rsidRDefault="000A1958" w:rsidP="002219EA">
            <w:pPr>
              <w:spacing w:line="256" w:lineRule="auto"/>
              <w:jc w:val="both"/>
              <w:rPr>
                <w:b/>
                <w:lang w:eastAsia="en-US"/>
              </w:rPr>
            </w:pPr>
            <w:r>
              <w:rPr>
                <w:b/>
                <w:lang w:eastAsia="en-US"/>
              </w:rPr>
              <w:t>Term mark</w:t>
            </w:r>
          </w:p>
        </w:tc>
      </w:tr>
      <w:tr w:rsidR="000A1958" w14:paraId="7C106598" w14:textId="77777777" w:rsidTr="002219EA">
        <w:tc>
          <w:tcPr>
            <w:tcW w:w="3625" w:type="dxa"/>
            <w:tcBorders>
              <w:top w:val="single" w:sz="4" w:space="0" w:color="auto"/>
              <w:left w:val="single" w:sz="4" w:space="0" w:color="auto"/>
              <w:bottom w:val="single" w:sz="4" w:space="0" w:color="auto"/>
              <w:right w:val="single" w:sz="4" w:space="0" w:color="auto"/>
            </w:tcBorders>
          </w:tcPr>
          <w:p w14:paraId="02EC7C91" w14:textId="77777777" w:rsidR="000A1958" w:rsidRDefault="000A1958" w:rsidP="002219EA">
            <w:pPr>
              <w:spacing w:line="256" w:lineRule="auto"/>
              <w:jc w:val="both"/>
              <w:rPr>
                <w:b/>
                <w:bCs/>
                <w:lang w:eastAsia="en-US"/>
              </w:rPr>
            </w:pPr>
            <w:r>
              <w:rPr>
                <w:b/>
                <w:bCs/>
                <w:lang w:eastAsia="en-US"/>
              </w:rPr>
              <w:t>Prerequisite</w:t>
            </w:r>
          </w:p>
        </w:tc>
        <w:tc>
          <w:tcPr>
            <w:tcW w:w="5437" w:type="dxa"/>
            <w:tcBorders>
              <w:top w:val="single" w:sz="4" w:space="0" w:color="auto"/>
              <w:left w:val="single" w:sz="4" w:space="0" w:color="auto"/>
              <w:bottom w:val="single" w:sz="4" w:space="0" w:color="auto"/>
              <w:right w:val="single" w:sz="4" w:space="0" w:color="auto"/>
            </w:tcBorders>
            <w:hideMark/>
          </w:tcPr>
          <w:p w14:paraId="4573870A" w14:textId="77777777" w:rsidR="000A1958" w:rsidRDefault="000A1958" w:rsidP="002219EA">
            <w:pPr>
              <w:spacing w:line="256" w:lineRule="auto"/>
              <w:jc w:val="both"/>
              <w:rPr>
                <w:b/>
                <w:lang w:eastAsia="en-US"/>
              </w:rPr>
            </w:pPr>
            <w:r>
              <w:rPr>
                <w:b/>
                <w:lang w:eastAsia="en-US"/>
              </w:rPr>
              <w:t xml:space="preserve">- </w:t>
            </w:r>
          </w:p>
        </w:tc>
      </w:tr>
      <w:tr w:rsidR="000A1958" w14:paraId="7CA2696F" w14:textId="77777777" w:rsidTr="002219EA">
        <w:tc>
          <w:tcPr>
            <w:tcW w:w="3625" w:type="dxa"/>
            <w:tcBorders>
              <w:top w:val="single" w:sz="4" w:space="0" w:color="auto"/>
              <w:left w:val="single" w:sz="4" w:space="0" w:color="auto"/>
              <w:bottom w:val="single" w:sz="4" w:space="0" w:color="auto"/>
              <w:right w:val="single" w:sz="4" w:space="0" w:color="auto"/>
            </w:tcBorders>
          </w:tcPr>
          <w:p w14:paraId="1C167CB2" w14:textId="77777777" w:rsidR="000A1958" w:rsidRDefault="000A1958" w:rsidP="002219EA">
            <w:pPr>
              <w:spacing w:line="256" w:lineRule="auto"/>
              <w:jc w:val="both"/>
              <w:rPr>
                <w:b/>
                <w:bCs/>
                <w:lang w:eastAsia="en-US"/>
              </w:rPr>
            </w:pPr>
            <w:r>
              <w:rPr>
                <w:b/>
                <w:bCs/>
                <w:lang w:eastAsia="en-US"/>
              </w:rPr>
              <w:t>Lecturer’s name and title</w:t>
            </w:r>
          </w:p>
        </w:tc>
        <w:tc>
          <w:tcPr>
            <w:tcW w:w="5437" w:type="dxa"/>
            <w:tcBorders>
              <w:top w:val="single" w:sz="4" w:space="0" w:color="auto"/>
              <w:left w:val="single" w:sz="4" w:space="0" w:color="auto"/>
              <w:bottom w:val="single" w:sz="4" w:space="0" w:color="auto"/>
              <w:right w:val="single" w:sz="4" w:space="0" w:color="auto"/>
            </w:tcBorders>
            <w:hideMark/>
          </w:tcPr>
          <w:p w14:paraId="25BA7189" w14:textId="77777777" w:rsidR="000A1958" w:rsidRDefault="000A1958" w:rsidP="002219EA">
            <w:pPr>
              <w:spacing w:line="256" w:lineRule="auto"/>
              <w:jc w:val="both"/>
              <w:rPr>
                <w:b/>
                <w:lang w:eastAsia="en-US"/>
              </w:rPr>
            </w:pPr>
            <w:r>
              <w:rPr>
                <w:b/>
                <w:lang w:eastAsia="en-US"/>
              </w:rPr>
              <w:t>Kiss Sándor, assistant lecturer</w:t>
            </w:r>
          </w:p>
        </w:tc>
      </w:tr>
    </w:tbl>
    <w:p w14:paraId="7DB3D144" w14:textId="77777777" w:rsidR="000A1958" w:rsidRDefault="000A1958" w:rsidP="000A1958">
      <w:pPr>
        <w:rPr>
          <w:b/>
          <w:color w:val="FF0000"/>
        </w:rPr>
      </w:pPr>
    </w:p>
    <w:p w14:paraId="767006F9" w14:textId="77777777" w:rsidR="000A1958" w:rsidRPr="009C132B" w:rsidRDefault="000A1958" w:rsidP="000A1958">
      <w:pPr>
        <w:ind w:left="709" w:hanging="699"/>
        <w:rPr>
          <w:b/>
          <w:bCs/>
        </w:rPr>
      </w:pPr>
      <w:r w:rsidRPr="009C132B">
        <w:rPr>
          <w:b/>
          <w:bCs/>
        </w:rPr>
        <w:t>Semester topics:</w:t>
      </w:r>
    </w:p>
    <w:p w14:paraId="42C8869A" w14:textId="77777777" w:rsidR="000A1958" w:rsidRPr="009C132B" w:rsidRDefault="000A1958" w:rsidP="000A1958">
      <w:pPr>
        <w:ind w:left="709" w:hanging="699"/>
        <w:rPr>
          <w:b/>
          <w:bCs/>
        </w:rPr>
      </w:pPr>
    </w:p>
    <w:p w14:paraId="21E09D6F" w14:textId="77777777" w:rsidR="000A1958" w:rsidRPr="009C132B" w:rsidRDefault="000A1958" w:rsidP="000A1958">
      <w:pPr>
        <w:ind w:left="709" w:hanging="699"/>
        <w:rPr>
          <w:b/>
          <w:bCs/>
        </w:rPr>
      </w:pPr>
      <w:r w:rsidRPr="009C132B">
        <w:rPr>
          <w:b/>
          <w:bCs/>
        </w:rPr>
        <w:t>Skills development – ​​Reading, listening. (and a little bit of writing)</w:t>
      </w:r>
    </w:p>
    <w:p w14:paraId="41047CD9" w14:textId="77777777" w:rsidR="000A1958" w:rsidRPr="009C132B" w:rsidRDefault="000A1958" w:rsidP="000A1958">
      <w:pPr>
        <w:ind w:left="709" w:hanging="699"/>
        <w:rPr>
          <w:b/>
          <w:bCs/>
        </w:rPr>
      </w:pPr>
    </w:p>
    <w:p w14:paraId="64365C48" w14:textId="77777777" w:rsidR="000A1958" w:rsidRDefault="000A1958" w:rsidP="000A1958">
      <w:pPr>
        <w:ind w:left="709" w:hanging="699"/>
        <w:rPr>
          <w:b/>
          <w:bCs/>
        </w:rPr>
      </w:pPr>
      <w:r w:rsidRPr="009C132B">
        <w:rPr>
          <w:b/>
          <w:bCs/>
        </w:rPr>
        <w:t xml:space="preserve">Participation in classes: </w:t>
      </w:r>
    </w:p>
    <w:p w14:paraId="147F32FD" w14:textId="77777777" w:rsidR="000A1958" w:rsidRDefault="000A1958" w:rsidP="000A1958">
      <w:pPr>
        <w:ind w:left="709" w:hanging="699"/>
        <w:rPr>
          <w:b/>
          <w:bCs/>
        </w:rPr>
      </w:pPr>
    </w:p>
    <w:p w14:paraId="6ED3DEE9" w14:textId="77777777" w:rsidR="000A1958" w:rsidRDefault="000A1958" w:rsidP="000A1958">
      <w:pPr>
        <w:jc w:val="both"/>
        <w:rPr>
          <w:b/>
          <w:bCs/>
        </w:rPr>
      </w:pPr>
      <w:r w:rsidRPr="009C132B">
        <w:t>Participation in practical classes is mandatory. The permissible amount of semester absence in</w:t>
      </w:r>
      <w:r>
        <w:t xml:space="preserve"> </w:t>
      </w:r>
      <w:r w:rsidRPr="009C132B">
        <w:t>part-time education is one third of the number of consultation hours of the subject. If this is exceeded, the semester cannot be assessed (TVSz 8.§ 1.).</w:t>
      </w:r>
      <w:r>
        <w:rPr>
          <w:b/>
          <w:bCs/>
        </w:rPr>
        <w:t xml:space="preserve"> </w:t>
      </w:r>
      <w:r w:rsidRPr="009C132B">
        <w:t>The semester practical grade is determined by the arithmetic average of the grades obtained in the consultation and the grades of the</w:t>
      </w:r>
      <w:r>
        <w:rPr>
          <w:b/>
          <w:bCs/>
        </w:rPr>
        <w:t xml:space="preserve"> </w:t>
      </w:r>
      <w:r w:rsidRPr="009C132B">
        <w:t>closed-door paper. The closed-door paper is written on the last consultation occasion. If the</w:t>
      </w:r>
      <w:r>
        <w:rPr>
          <w:b/>
          <w:bCs/>
        </w:rPr>
        <w:t xml:space="preserve"> </w:t>
      </w:r>
      <w:r w:rsidRPr="009C132B">
        <w:t>closed-door paper or more than two reports are insufficiently graded, the semester ends with an insufficient</w:t>
      </w:r>
      <w:r>
        <w:rPr>
          <w:b/>
          <w:bCs/>
        </w:rPr>
        <w:t xml:space="preserve"> </w:t>
      </w:r>
      <w:r w:rsidRPr="009C132B">
        <w:t>practical grade.</w:t>
      </w:r>
      <w:r>
        <w:rPr>
          <w:b/>
          <w:bCs/>
        </w:rPr>
        <w:t xml:space="preserve"> </w:t>
      </w:r>
      <w:r w:rsidRPr="009C132B">
        <w:t>An insufficient practical grade can be improved during the examination period in consultation with the instructor</w:t>
      </w:r>
      <w:r>
        <w:t>.</w:t>
      </w:r>
    </w:p>
    <w:p w14:paraId="511B8A07" w14:textId="77777777" w:rsidR="000A1958" w:rsidRDefault="000A1958" w:rsidP="000A1958">
      <w:pPr>
        <w:rPr>
          <w:b/>
          <w:bCs/>
        </w:rPr>
      </w:pPr>
    </w:p>
    <w:p w14:paraId="288B1246" w14:textId="77777777" w:rsidR="000A1958" w:rsidRPr="00FC5897" w:rsidRDefault="000A1958" w:rsidP="000A1958">
      <w:pPr>
        <w:rPr>
          <w:b/>
          <w:bCs/>
        </w:rPr>
      </w:pPr>
      <w:r w:rsidRPr="009C132B">
        <w:rPr>
          <w:b/>
          <w:bCs/>
        </w:rPr>
        <w:t xml:space="preserve">Distance learning students: </w:t>
      </w:r>
      <w:r w:rsidRPr="009C132B">
        <w:t>Assignments uploaded to the Moodle system will be continuously assessed throughout the semester, and their results will determine the grade for the course.</w:t>
      </w:r>
    </w:p>
    <w:p w14:paraId="7A48D833" w14:textId="77777777" w:rsidR="000A1958" w:rsidRPr="009C132B" w:rsidRDefault="000A1958" w:rsidP="000A1958">
      <w:pPr>
        <w:rPr>
          <w:b/>
          <w:bCs/>
        </w:rPr>
      </w:pPr>
    </w:p>
    <w:p w14:paraId="579B1563" w14:textId="77777777" w:rsidR="000A1958" w:rsidRPr="009C132B" w:rsidRDefault="000A1958" w:rsidP="000A1958">
      <w:pPr>
        <w:rPr>
          <w:b/>
          <w:bCs/>
        </w:rPr>
      </w:pPr>
      <w:r w:rsidRPr="009C132B">
        <w:rPr>
          <w:b/>
          <w:bCs/>
        </w:rPr>
        <w:t>Recommended reading:</w:t>
      </w:r>
    </w:p>
    <w:p w14:paraId="7390505A" w14:textId="77777777" w:rsidR="000A1958" w:rsidRPr="009C132B" w:rsidRDefault="000A1958" w:rsidP="000A1958"/>
    <w:p w14:paraId="0267814A" w14:textId="77777777" w:rsidR="000A1958" w:rsidRPr="009C132B" w:rsidRDefault="000A1958" w:rsidP="000A1958">
      <w:r w:rsidRPr="009C132B">
        <w:t>Briggs, D. – Dummett, P. 1995. Skills Plus – Listening and Speaking: Advanced. London: Macmillan. Heinemann ELT. ISBN: 0435257587.</w:t>
      </w:r>
    </w:p>
    <w:p w14:paraId="57D79945" w14:textId="77777777" w:rsidR="000A1958" w:rsidRPr="009C132B" w:rsidRDefault="000A1958" w:rsidP="000A1958"/>
    <w:p w14:paraId="051FDE6A" w14:textId="77777777" w:rsidR="000A1958" w:rsidRPr="009C132B" w:rsidRDefault="000A1958" w:rsidP="000A1958">
      <w:r w:rsidRPr="009C132B">
        <w:t>Greenall, S. – Swann, M. 2004. Effective Reading – Reading Skills for Advanced Students. (16th printing) Cambridge: Cambridge UP. ISBN: 0521317592.</w:t>
      </w:r>
    </w:p>
    <w:p w14:paraId="32A433AB" w14:textId="77777777" w:rsidR="000A1958" w:rsidRPr="009C132B" w:rsidRDefault="000A1958" w:rsidP="000A1958"/>
    <w:p w14:paraId="605EF292" w14:textId="77777777" w:rsidR="000A1958" w:rsidRPr="009C132B" w:rsidRDefault="000A1958" w:rsidP="000A1958">
      <w:r w:rsidRPr="009C132B">
        <w:t>Lebauer, R. S. 1999. Learn to Listen, Listen to Learn. London: Pearson ESL. ISBN: 0139194320.</w:t>
      </w:r>
    </w:p>
    <w:p w14:paraId="358CC7DF" w14:textId="77777777" w:rsidR="000A1958" w:rsidRPr="009C132B" w:rsidRDefault="000A1958" w:rsidP="000A1958"/>
    <w:p w14:paraId="74DC8103" w14:textId="77777777" w:rsidR="000A1958" w:rsidRPr="009C132B" w:rsidRDefault="000A1958" w:rsidP="000A1958">
      <w:r w:rsidRPr="009C132B">
        <w:t>Montgomery, M. et al. 2007. Ways of Reading: Advanced Reading Skills for Students of English Literature. (Third Edition). London: Routledge. ISBN: 0–415–34633–9.</w:t>
      </w:r>
    </w:p>
    <w:p w14:paraId="4A4E4979" w14:textId="77777777" w:rsidR="000A1958" w:rsidRPr="009C132B" w:rsidRDefault="000A1958" w:rsidP="000A1958"/>
    <w:p w14:paraId="38658AB0" w14:textId="77777777" w:rsidR="000A1958" w:rsidRPr="009C132B" w:rsidRDefault="000A1958" w:rsidP="000A1958">
      <w:r w:rsidRPr="009C132B">
        <w:t>Authentic English written and audio/video texts (magazines, journals, online recordings and films)</w:t>
      </w:r>
    </w:p>
    <w:p w14:paraId="6F6C7572" w14:textId="494C8184" w:rsidR="00450C73" w:rsidRDefault="00450C73">
      <w:pPr>
        <w:spacing w:after="160" w:line="259" w:lineRule="auto"/>
      </w:pPr>
      <w:r>
        <w:br w:type="page"/>
      </w:r>
    </w:p>
    <w:p w14:paraId="5E6E957F" w14:textId="77777777" w:rsidR="00567B4F" w:rsidRDefault="00567B4F" w:rsidP="00567B4F">
      <w:pPr>
        <w:pStyle w:val="Listaszerbekezds"/>
        <w:ind w:left="0"/>
        <w:jc w:val="center"/>
      </w:pPr>
      <w:r>
        <w:rPr>
          <w:b/>
          <w:sz w:val="28"/>
          <w:szCs w:val="28"/>
        </w:rPr>
        <w:lastRenderedPageBreak/>
        <w:t>Syllabus</w:t>
      </w:r>
    </w:p>
    <w:p w14:paraId="536A23A5" w14:textId="77777777" w:rsidR="00567B4F" w:rsidRDefault="00567B4F" w:rsidP="00567B4F">
      <w:pPr>
        <w:jc w:val="center"/>
      </w:pPr>
    </w:p>
    <w:p w14:paraId="29E64A1C" w14:textId="77777777" w:rsidR="00567B4F" w:rsidRDefault="00567B4F" w:rsidP="00567B4F">
      <w:pPr>
        <w:rPr>
          <w:b/>
        </w:rPr>
      </w:pPr>
    </w:p>
    <w:p w14:paraId="02B5CD7F" w14:textId="77777777" w:rsidR="00567B4F" w:rsidRDefault="00567B4F" w:rsidP="00567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6"/>
        <w:gridCol w:w="5436"/>
      </w:tblGrid>
      <w:tr w:rsidR="00567B4F" w14:paraId="3EC658A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139932E4" w14:textId="77777777" w:rsidR="00567B4F" w:rsidRDefault="00567B4F" w:rsidP="002219EA">
            <w:pPr>
              <w:spacing w:line="256" w:lineRule="auto"/>
              <w:jc w:val="both"/>
              <w:rPr>
                <w:b/>
                <w:bCs/>
                <w:lang w:eastAsia="en-US"/>
              </w:rPr>
            </w:pPr>
            <w:r>
              <w:rPr>
                <w:b/>
                <w:bCs/>
                <w:lang w:eastAsia="en-US"/>
              </w:rPr>
              <w:t>Name of subject</w:t>
            </w:r>
          </w:p>
        </w:tc>
        <w:tc>
          <w:tcPr>
            <w:tcW w:w="5542" w:type="dxa"/>
            <w:tcBorders>
              <w:top w:val="single" w:sz="4" w:space="0" w:color="auto"/>
              <w:left w:val="single" w:sz="4" w:space="0" w:color="auto"/>
              <w:bottom w:val="single" w:sz="4" w:space="0" w:color="auto"/>
              <w:right w:val="single" w:sz="4" w:space="0" w:color="auto"/>
            </w:tcBorders>
            <w:hideMark/>
          </w:tcPr>
          <w:p w14:paraId="77421FAE" w14:textId="77777777" w:rsidR="00567B4F" w:rsidRDefault="00567B4F" w:rsidP="002219EA">
            <w:pPr>
              <w:autoSpaceDE w:val="0"/>
              <w:autoSpaceDN w:val="0"/>
              <w:adjustRightInd w:val="0"/>
              <w:spacing w:line="256" w:lineRule="auto"/>
              <w:jc w:val="both"/>
              <w:rPr>
                <w:b/>
                <w:bCs/>
                <w:lang w:eastAsia="en-US"/>
              </w:rPr>
            </w:pPr>
            <w:r w:rsidRPr="00857871">
              <w:rPr>
                <w:b/>
                <w:bCs/>
                <w:lang w:eastAsia="en-US"/>
              </w:rPr>
              <w:t>Regional Geography of English Speaking Countries</w:t>
            </w:r>
          </w:p>
        </w:tc>
      </w:tr>
      <w:tr w:rsidR="00567B4F" w14:paraId="06258BA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A442E60" w14:textId="77777777" w:rsidR="00567B4F" w:rsidRDefault="00567B4F" w:rsidP="002219EA">
            <w:pPr>
              <w:spacing w:line="256" w:lineRule="auto"/>
              <w:jc w:val="both"/>
              <w:rPr>
                <w:b/>
                <w:bCs/>
                <w:lang w:eastAsia="en-US"/>
              </w:rPr>
            </w:pPr>
            <w:r>
              <w:rPr>
                <w:b/>
                <w:bCs/>
                <w:lang w:eastAsia="en-US"/>
              </w:rPr>
              <w:t>Code of subject</w:t>
            </w:r>
          </w:p>
        </w:tc>
        <w:tc>
          <w:tcPr>
            <w:tcW w:w="5542" w:type="dxa"/>
            <w:tcBorders>
              <w:top w:val="single" w:sz="4" w:space="0" w:color="auto"/>
              <w:left w:val="single" w:sz="4" w:space="0" w:color="auto"/>
              <w:bottom w:val="single" w:sz="4" w:space="0" w:color="auto"/>
              <w:right w:val="single" w:sz="4" w:space="0" w:color="auto"/>
            </w:tcBorders>
            <w:hideMark/>
          </w:tcPr>
          <w:p w14:paraId="04B3F0B2" w14:textId="77777777" w:rsidR="00567B4F" w:rsidRDefault="00567B4F" w:rsidP="002219EA">
            <w:pPr>
              <w:spacing w:line="256" w:lineRule="auto"/>
              <w:jc w:val="both"/>
              <w:rPr>
                <w:b/>
                <w:lang w:eastAsia="en-US"/>
              </w:rPr>
            </w:pPr>
            <w:r>
              <w:rPr>
                <w:b/>
                <w:lang w:eastAsia="en-US"/>
              </w:rPr>
              <w:t>PAN3000L</w:t>
            </w:r>
          </w:p>
        </w:tc>
      </w:tr>
      <w:tr w:rsidR="00567B4F" w14:paraId="054E6024"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96B0E82" w14:textId="77777777" w:rsidR="00567B4F" w:rsidRDefault="00567B4F" w:rsidP="002219EA">
            <w:pPr>
              <w:spacing w:line="256" w:lineRule="auto"/>
              <w:jc w:val="both"/>
              <w:rPr>
                <w:b/>
                <w:bCs/>
                <w:lang w:eastAsia="en-US"/>
              </w:rPr>
            </w:pPr>
            <w:r>
              <w:rPr>
                <w:b/>
                <w:bCs/>
                <w:lang w:eastAsia="en-US"/>
              </w:rPr>
              <w:t>Semester</w:t>
            </w:r>
          </w:p>
        </w:tc>
        <w:tc>
          <w:tcPr>
            <w:tcW w:w="5542" w:type="dxa"/>
            <w:tcBorders>
              <w:top w:val="single" w:sz="4" w:space="0" w:color="auto"/>
              <w:left w:val="single" w:sz="4" w:space="0" w:color="auto"/>
              <w:bottom w:val="single" w:sz="4" w:space="0" w:color="auto"/>
              <w:right w:val="single" w:sz="4" w:space="0" w:color="auto"/>
            </w:tcBorders>
            <w:hideMark/>
          </w:tcPr>
          <w:p w14:paraId="4B187BB3" w14:textId="77777777" w:rsidR="00567B4F" w:rsidRDefault="00567B4F" w:rsidP="002219EA">
            <w:pPr>
              <w:spacing w:line="256" w:lineRule="auto"/>
              <w:jc w:val="both"/>
              <w:rPr>
                <w:b/>
                <w:lang w:eastAsia="en-US"/>
              </w:rPr>
            </w:pPr>
            <w:r>
              <w:rPr>
                <w:b/>
                <w:lang w:eastAsia="en-US"/>
              </w:rPr>
              <w:t>2025/26/1</w:t>
            </w:r>
          </w:p>
        </w:tc>
      </w:tr>
      <w:tr w:rsidR="00567B4F" w14:paraId="0472527F"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ACAFDF3" w14:textId="77777777" w:rsidR="00567B4F" w:rsidRDefault="00567B4F" w:rsidP="002219EA">
            <w:pPr>
              <w:spacing w:line="256" w:lineRule="auto"/>
              <w:jc w:val="both"/>
              <w:rPr>
                <w:b/>
                <w:bCs/>
                <w:lang w:eastAsia="en-US"/>
              </w:rPr>
            </w:pPr>
            <w:r>
              <w:rPr>
                <w:b/>
                <w:bCs/>
                <w:lang w:eastAsia="en-US"/>
              </w:rPr>
              <w:t>Credits</w:t>
            </w:r>
          </w:p>
        </w:tc>
        <w:tc>
          <w:tcPr>
            <w:tcW w:w="5542" w:type="dxa"/>
            <w:tcBorders>
              <w:top w:val="single" w:sz="4" w:space="0" w:color="auto"/>
              <w:left w:val="single" w:sz="4" w:space="0" w:color="auto"/>
              <w:bottom w:val="single" w:sz="4" w:space="0" w:color="auto"/>
              <w:right w:val="single" w:sz="4" w:space="0" w:color="auto"/>
            </w:tcBorders>
            <w:hideMark/>
          </w:tcPr>
          <w:p w14:paraId="487D27F2" w14:textId="77777777" w:rsidR="00567B4F" w:rsidRDefault="00567B4F" w:rsidP="002219EA">
            <w:pPr>
              <w:spacing w:line="256" w:lineRule="auto"/>
              <w:jc w:val="both"/>
              <w:rPr>
                <w:b/>
                <w:lang w:eastAsia="en-US"/>
              </w:rPr>
            </w:pPr>
            <w:r>
              <w:rPr>
                <w:b/>
                <w:lang w:eastAsia="en-US"/>
              </w:rPr>
              <w:t xml:space="preserve"> 2</w:t>
            </w:r>
          </w:p>
        </w:tc>
      </w:tr>
      <w:tr w:rsidR="00567B4F" w14:paraId="651329BA"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0D394F9" w14:textId="77777777" w:rsidR="00567B4F" w:rsidRDefault="00567B4F" w:rsidP="002219EA">
            <w:pPr>
              <w:spacing w:line="256" w:lineRule="auto"/>
              <w:jc w:val="both"/>
              <w:rPr>
                <w:b/>
                <w:bCs/>
                <w:lang w:eastAsia="en-US"/>
              </w:rPr>
            </w:pPr>
            <w:r>
              <w:rPr>
                <w:b/>
                <w:bCs/>
                <w:lang w:eastAsia="en-US"/>
              </w:rPr>
              <w:t>Weekly lessons (theory+practice)</w:t>
            </w:r>
          </w:p>
        </w:tc>
        <w:tc>
          <w:tcPr>
            <w:tcW w:w="5542" w:type="dxa"/>
            <w:tcBorders>
              <w:top w:val="single" w:sz="4" w:space="0" w:color="auto"/>
              <w:left w:val="single" w:sz="4" w:space="0" w:color="auto"/>
              <w:bottom w:val="single" w:sz="4" w:space="0" w:color="auto"/>
              <w:right w:val="single" w:sz="4" w:space="0" w:color="auto"/>
            </w:tcBorders>
            <w:hideMark/>
          </w:tcPr>
          <w:p w14:paraId="4006EF32" w14:textId="77777777" w:rsidR="00567B4F" w:rsidRDefault="00567B4F" w:rsidP="002219EA">
            <w:pPr>
              <w:spacing w:line="256" w:lineRule="auto"/>
              <w:jc w:val="both"/>
              <w:rPr>
                <w:b/>
                <w:lang w:eastAsia="en-US"/>
              </w:rPr>
            </w:pPr>
            <w:r>
              <w:rPr>
                <w:b/>
                <w:lang w:eastAsia="en-US"/>
              </w:rPr>
              <w:t xml:space="preserve"> 0+2</w:t>
            </w:r>
          </w:p>
        </w:tc>
      </w:tr>
      <w:tr w:rsidR="00567B4F" w14:paraId="0EE7872D"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B34B93C" w14:textId="77777777" w:rsidR="00567B4F" w:rsidRDefault="00567B4F" w:rsidP="002219EA">
            <w:pPr>
              <w:spacing w:line="256" w:lineRule="auto"/>
              <w:jc w:val="both"/>
              <w:rPr>
                <w:b/>
                <w:bCs/>
                <w:lang w:eastAsia="en-US"/>
              </w:rPr>
            </w:pPr>
            <w:r>
              <w:rPr>
                <w:b/>
                <w:bCs/>
                <w:lang w:eastAsia="en-US"/>
              </w:rPr>
              <w:t>Grading</w:t>
            </w:r>
          </w:p>
        </w:tc>
        <w:tc>
          <w:tcPr>
            <w:tcW w:w="5542" w:type="dxa"/>
            <w:tcBorders>
              <w:top w:val="single" w:sz="4" w:space="0" w:color="auto"/>
              <w:left w:val="single" w:sz="4" w:space="0" w:color="auto"/>
              <w:bottom w:val="single" w:sz="4" w:space="0" w:color="auto"/>
              <w:right w:val="single" w:sz="4" w:space="0" w:color="auto"/>
            </w:tcBorders>
            <w:hideMark/>
          </w:tcPr>
          <w:p w14:paraId="20B30585" w14:textId="77777777" w:rsidR="00567B4F" w:rsidRDefault="00567B4F" w:rsidP="002219EA">
            <w:pPr>
              <w:spacing w:line="256" w:lineRule="auto"/>
              <w:jc w:val="both"/>
              <w:rPr>
                <w:b/>
                <w:lang w:eastAsia="en-US"/>
              </w:rPr>
            </w:pPr>
            <w:r>
              <w:rPr>
                <w:b/>
                <w:lang w:eastAsia="en-US"/>
              </w:rPr>
              <w:t>Term mark</w:t>
            </w:r>
          </w:p>
        </w:tc>
      </w:tr>
      <w:tr w:rsidR="00567B4F" w14:paraId="14C748B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339843D" w14:textId="77777777" w:rsidR="00567B4F" w:rsidRDefault="00567B4F" w:rsidP="002219EA">
            <w:pPr>
              <w:spacing w:line="256" w:lineRule="auto"/>
              <w:jc w:val="both"/>
              <w:rPr>
                <w:b/>
                <w:bCs/>
                <w:lang w:eastAsia="en-US"/>
              </w:rPr>
            </w:pPr>
            <w:r>
              <w:rPr>
                <w:b/>
                <w:bCs/>
                <w:lang w:eastAsia="en-US"/>
              </w:rPr>
              <w:t>Prerequisite</w:t>
            </w:r>
          </w:p>
        </w:tc>
        <w:tc>
          <w:tcPr>
            <w:tcW w:w="5542" w:type="dxa"/>
            <w:tcBorders>
              <w:top w:val="single" w:sz="4" w:space="0" w:color="auto"/>
              <w:left w:val="single" w:sz="4" w:space="0" w:color="auto"/>
              <w:bottom w:val="single" w:sz="4" w:space="0" w:color="auto"/>
              <w:right w:val="single" w:sz="4" w:space="0" w:color="auto"/>
            </w:tcBorders>
            <w:hideMark/>
          </w:tcPr>
          <w:p w14:paraId="30930F86" w14:textId="77777777" w:rsidR="00567B4F" w:rsidRDefault="00567B4F" w:rsidP="002219EA">
            <w:pPr>
              <w:spacing w:line="256" w:lineRule="auto"/>
              <w:jc w:val="both"/>
              <w:rPr>
                <w:b/>
                <w:lang w:eastAsia="en-US"/>
              </w:rPr>
            </w:pPr>
            <w:r>
              <w:rPr>
                <w:b/>
                <w:lang w:eastAsia="en-US"/>
              </w:rPr>
              <w:t xml:space="preserve">- </w:t>
            </w:r>
          </w:p>
        </w:tc>
      </w:tr>
      <w:tr w:rsidR="00567B4F" w14:paraId="5B35581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C3D87CC" w14:textId="77777777" w:rsidR="00567B4F" w:rsidRDefault="00567B4F" w:rsidP="002219EA">
            <w:pPr>
              <w:spacing w:line="256" w:lineRule="auto"/>
              <w:jc w:val="both"/>
              <w:rPr>
                <w:b/>
                <w:bCs/>
                <w:lang w:eastAsia="en-US"/>
              </w:rPr>
            </w:pPr>
            <w:r>
              <w:rPr>
                <w:b/>
                <w:bCs/>
                <w:lang w:eastAsia="en-US"/>
              </w:rPr>
              <w:t>Lecturer’s name and title</w:t>
            </w:r>
          </w:p>
        </w:tc>
        <w:tc>
          <w:tcPr>
            <w:tcW w:w="5542" w:type="dxa"/>
            <w:tcBorders>
              <w:top w:val="single" w:sz="4" w:space="0" w:color="auto"/>
              <w:left w:val="single" w:sz="4" w:space="0" w:color="auto"/>
              <w:bottom w:val="single" w:sz="4" w:space="0" w:color="auto"/>
              <w:right w:val="single" w:sz="4" w:space="0" w:color="auto"/>
            </w:tcBorders>
            <w:hideMark/>
          </w:tcPr>
          <w:p w14:paraId="1F8F657E" w14:textId="77777777" w:rsidR="00567B4F" w:rsidRDefault="00567B4F" w:rsidP="002219EA">
            <w:pPr>
              <w:spacing w:line="256" w:lineRule="auto"/>
              <w:jc w:val="both"/>
              <w:rPr>
                <w:b/>
                <w:lang w:eastAsia="en-US"/>
              </w:rPr>
            </w:pPr>
            <w:r>
              <w:rPr>
                <w:b/>
                <w:lang w:eastAsia="en-US"/>
              </w:rPr>
              <w:t>Kiss Sándor, assistant lecturer</w:t>
            </w:r>
          </w:p>
        </w:tc>
      </w:tr>
    </w:tbl>
    <w:p w14:paraId="2880F825" w14:textId="77777777" w:rsidR="00567B4F" w:rsidRDefault="00567B4F" w:rsidP="00567B4F">
      <w:pPr>
        <w:rPr>
          <w:b/>
          <w:color w:val="FF0000"/>
        </w:rPr>
      </w:pPr>
    </w:p>
    <w:p w14:paraId="76BC6719" w14:textId="77777777" w:rsidR="00567B4F" w:rsidRDefault="00567B4F" w:rsidP="00567B4F">
      <w:pPr>
        <w:pStyle w:val="NormlWeb"/>
        <w:jc w:val="both"/>
      </w:pPr>
      <w:r>
        <w:rPr>
          <w:rStyle w:val="Kiemels2"/>
        </w:rPr>
        <w:t>Course Description:</w:t>
      </w:r>
    </w:p>
    <w:p w14:paraId="34CC2B1C" w14:textId="77777777" w:rsidR="00567B4F" w:rsidRDefault="00567B4F" w:rsidP="00567B4F">
      <w:pPr>
        <w:pStyle w:val="NormlWeb"/>
        <w:jc w:val="both"/>
      </w:pPr>
      <w:r>
        <w:t>The course provides comprehensive knowledge for prospective teachers of English on the regional geography of English-speaking countries. By emphasizing diverse physical landscapes, cultural regions, and socio-economic variations, it equips educators with the knowledge necessary to integrate geographical content into their language teaching. Throughout the course, students deepen their geographical knowledge through the use of maps, multimedia resources, and interactive activities. By the end of the course, prospective English teachers will be prepared to incorporate regional geography into their teaching, thereby enhancing their students’ understanding of the global English-speaking world.</w:t>
      </w:r>
    </w:p>
    <w:p w14:paraId="179EA2EC" w14:textId="77777777" w:rsidR="00567B4F" w:rsidRDefault="00567B4F" w:rsidP="00567B4F">
      <w:pPr>
        <w:pStyle w:val="NormlWeb"/>
      </w:pPr>
      <w:r>
        <w:rPr>
          <w:rStyle w:val="Kiemels2"/>
        </w:rPr>
        <w:t>Semester Schedule:</w:t>
      </w:r>
    </w:p>
    <w:p w14:paraId="3BDCF1BB" w14:textId="77777777" w:rsidR="00567B4F" w:rsidRDefault="00567B4F" w:rsidP="00567B4F">
      <w:pPr>
        <w:pStyle w:val="NormlWeb"/>
        <w:numPr>
          <w:ilvl w:val="0"/>
          <w:numId w:val="2"/>
        </w:numPr>
      </w:pPr>
      <w:r>
        <w:t>Week 1 – Orientation</w:t>
      </w:r>
    </w:p>
    <w:p w14:paraId="26325D0A" w14:textId="77777777" w:rsidR="00567B4F" w:rsidRDefault="00567B4F" w:rsidP="00567B4F">
      <w:pPr>
        <w:pStyle w:val="NormlWeb"/>
        <w:numPr>
          <w:ilvl w:val="0"/>
          <w:numId w:val="2"/>
        </w:numPr>
      </w:pPr>
      <w:r>
        <w:t>Week 2 – The British Isles I</w:t>
      </w:r>
    </w:p>
    <w:p w14:paraId="752814C2" w14:textId="77777777" w:rsidR="00567B4F" w:rsidRDefault="00567B4F" w:rsidP="00567B4F">
      <w:pPr>
        <w:pStyle w:val="NormlWeb"/>
        <w:numPr>
          <w:ilvl w:val="0"/>
          <w:numId w:val="2"/>
        </w:numPr>
      </w:pPr>
      <w:r>
        <w:t>Week 3 – The British Isles II</w:t>
      </w:r>
    </w:p>
    <w:p w14:paraId="1DB1454C" w14:textId="77777777" w:rsidR="00567B4F" w:rsidRDefault="00567B4F" w:rsidP="00567B4F">
      <w:pPr>
        <w:pStyle w:val="NormlWeb"/>
        <w:numPr>
          <w:ilvl w:val="0"/>
          <w:numId w:val="2"/>
        </w:numPr>
      </w:pPr>
      <w:r>
        <w:t>Week 4 – The British Isles III</w:t>
      </w:r>
    </w:p>
    <w:p w14:paraId="34BC40F6" w14:textId="77777777" w:rsidR="00567B4F" w:rsidRDefault="00567B4F" w:rsidP="00567B4F">
      <w:pPr>
        <w:pStyle w:val="NormlWeb"/>
        <w:numPr>
          <w:ilvl w:val="0"/>
          <w:numId w:val="2"/>
        </w:numPr>
      </w:pPr>
      <w:r>
        <w:t>Week 5 – North America I</w:t>
      </w:r>
    </w:p>
    <w:p w14:paraId="3514FABB" w14:textId="77777777" w:rsidR="00567B4F" w:rsidRDefault="00567B4F" w:rsidP="00567B4F">
      <w:pPr>
        <w:pStyle w:val="NormlWeb"/>
        <w:numPr>
          <w:ilvl w:val="0"/>
          <w:numId w:val="2"/>
        </w:numPr>
      </w:pPr>
      <w:r>
        <w:t>Week 6 – North America II</w:t>
      </w:r>
    </w:p>
    <w:p w14:paraId="00E397DA" w14:textId="77777777" w:rsidR="00567B4F" w:rsidRDefault="00567B4F" w:rsidP="00567B4F">
      <w:pPr>
        <w:pStyle w:val="NormlWeb"/>
        <w:numPr>
          <w:ilvl w:val="0"/>
          <w:numId w:val="2"/>
        </w:numPr>
      </w:pPr>
      <w:r>
        <w:t>Week 7 – North America III</w:t>
      </w:r>
    </w:p>
    <w:p w14:paraId="36453759" w14:textId="77777777" w:rsidR="00567B4F" w:rsidRDefault="00567B4F" w:rsidP="00567B4F">
      <w:pPr>
        <w:pStyle w:val="NormlWeb"/>
        <w:numPr>
          <w:ilvl w:val="0"/>
          <w:numId w:val="2"/>
        </w:numPr>
      </w:pPr>
      <w:r>
        <w:t>Week 8 – North America IV</w:t>
      </w:r>
    </w:p>
    <w:p w14:paraId="1869312B" w14:textId="77777777" w:rsidR="00567B4F" w:rsidRDefault="00567B4F" w:rsidP="00567B4F">
      <w:pPr>
        <w:pStyle w:val="NormlWeb"/>
        <w:numPr>
          <w:ilvl w:val="0"/>
          <w:numId w:val="2"/>
        </w:numPr>
      </w:pPr>
      <w:r>
        <w:t>Week 9 – Midterm Test</w:t>
      </w:r>
    </w:p>
    <w:p w14:paraId="169009C7" w14:textId="77777777" w:rsidR="00567B4F" w:rsidRDefault="00567B4F" w:rsidP="00567B4F">
      <w:pPr>
        <w:pStyle w:val="NormlWeb"/>
        <w:numPr>
          <w:ilvl w:val="0"/>
          <w:numId w:val="2"/>
        </w:numPr>
      </w:pPr>
      <w:r>
        <w:t>Week 10 – Australia I</w:t>
      </w:r>
    </w:p>
    <w:p w14:paraId="2ED3D1E3" w14:textId="77777777" w:rsidR="00567B4F" w:rsidRDefault="00567B4F" w:rsidP="00567B4F">
      <w:pPr>
        <w:pStyle w:val="NormlWeb"/>
        <w:numPr>
          <w:ilvl w:val="0"/>
          <w:numId w:val="2"/>
        </w:numPr>
      </w:pPr>
      <w:r>
        <w:t>Week 11 – Australia II</w:t>
      </w:r>
    </w:p>
    <w:p w14:paraId="0F27CCF5" w14:textId="77777777" w:rsidR="00567B4F" w:rsidRDefault="00567B4F" w:rsidP="00567B4F">
      <w:pPr>
        <w:pStyle w:val="NormlWeb"/>
        <w:numPr>
          <w:ilvl w:val="0"/>
          <w:numId w:val="2"/>
        </w:numPr>
      </w:pPr>
      <w:r>
        <w:t>Week 12 – Student Presentations</w:t>
      </w:r>
    </w:p>
    <w:p w14:paraId="04EE7E2B" w14:textId="77777777" w:rsidR="00567B4F" w:rsidRDefault="00567B4F" w:rsidP="00567B4F">
      <w:pPr>
        <w:pStyle w:val="NormlWeb"/>
        <w:numPr>
          <w:ilvl w:val="0"/>
          <w:numId w:val="2"/>
        </w:numPr>
      </w:pPr>
      <w:r>
        <w:t>Week 13 – Student Presentations</w:t>
      </w:r>
    </w:p>
    <w:p w14:paraId="4C6ADCB6" w14:textId="77777777" w:rsidR="00567B4F" w:rsidRDefault="00567B4F" w:rsidP="00567B4F">
      <w:pPr>
        <w:pStyle w:val="NormlWeb"/>
        <w:numPr>
          <w:ilvl w:val="0"/>
          <w:numId w:val="2"/>
        </w:numPr>
      </w:pPr>
      <w:r>
        <w:t>Week 14 – Student Presentations</w:t>
      </w:r>
    </w:p>
    <w:p w14:paraId="3AA20896" w14:textId="77777777" w:rsidR="00567B4F" w:rsidRDefault="00567B4F" w:rsidP="00567B4F">
      <w:pPr>
        <w:pStyle w:val="NormlWeb"/>
      </w:pPr>
      <w:r>
        <w:rPr>
          <w:rStyle w:val="Kiemels2"/>
        </w:rPr>
        <w:t>Attendance Requirements:</w:t>
      </w:r>
    </w:p>
    <w:p w14:paraId="75302D7E" w14:textId="77777777" w:rsidR="00567B4F" w:rsidRDefault="00567B4F" w:rsidP="00567B4F">
      <w:pPr>
        <w:pStyle w:val="NormlWeb"/>
        <w:numPr>
          <w:ilvl w:val="0"/>
          <w:numId w:val="3"/>
        </w:numPr>
      </w:pPr>
      <w:r>
        <w:t>Attendance at lectures is expected by the institution (Study and Examination Regulations, §8(1)).</w:t>
      </w:r>
    </w:p>
    <w:p w14:paraId="544E3428" w14:textId="77777777" w:rsidR="00567B4F" w:rsidRDefault="00567B4F" w:rsidP="00567B4F">
      <w:pPr>
        <w:pStyle w:val="NormlWeb"/>
        <w:numPr>
          <w:ilvl w:val="0"/>
          <w:numId w:val="3"/>
        </w:numPr>
      </w:pPr>
      <w:r>
        <w:t xml:space="preserve">Attendance at practical sessions is compulsory. In part-time programs, the permissible amount of absence during the semester is one third of the total number of consultation </w:t>
      </w:r>
      <w:r>
        <w:lastRenderedPageBreak/>
        <w:t>hours for the course. Exceeding this limit results in the semester being non-assessable (Study and Examination Regulations, §8(1)).</w:t>
      </w:r>
    </w:p>
    <w:p w14:paraId="5733C642" w14:textId="77777777" w:rsidR="00567B4F" w:rsidRDefault="00567B4F" w:rsidP="00567B4F">
      <w:pPr>
        <w:pStyle w:val="NormlWeb"/>
      </w:pPr>
      <w:r>
        <w:rPr>
          <w:rStyle w:val="Kiemels2"/>
        </w:rPr>
        <w:t>Semester Requirement:</w:t>
      </w:r>
      <w:r>
        <w:br/>
        <w:t>Practical grade</w:t>
      </w:r>
    </w:p>
    <w:p w14:paraId="7849C91C" w14:textId="77777777" w:rsidR="00567B4F" w:rsidRDefault="00567B4F" w:rsidP="00567B4F">
      <w:pPr>
        <w:pStyle w:val="NormlWeb"/>
      </w:pPr>
      <w:r>
        <w:rPr>
          <w:rStyle w:val="Kiemels2"/>
        </w:rPr>
        <w:t>Method of Assessment:</w:t>
      </w:r>
      <w:r>
        <w:br/>
        <w:t>Grading is based on regular attendance at lectures, a teaching practice presented during the semester, and a geography test. In case of unsuccessful performance, students are given the opportunity to improve their grade.</w:t>
      </w:r>
    </w:p>
    <w:p w14:paraId="41B53008" w14:textId="77777777" w:rsidR="00567B4F" w:rsidRDefault="00567B4F" w:rsidP="00567B4F">
      <w:pPr>
        <w:pStyle w:val="NormlWeb"/>
        <w:rPr>
          <w:rStyle w:val="Kiemels2"/>
        </w:rPr>
      </w:pPr>
      <w:r>
        <w:rPr>
          <w:rStyle w:val="Kiemels2"/>
        </w:rPr>
        <w:t>Required Reading:</w:t>
      </w:r>
    </w:p>
    <w:p w14:paraId="5F007C4B" w14:textId="77777777" w:rsidR="00567B4F" w:rsidRDefault="00567B4F" w:rsidP="00567B4F">
      <w:pPr>
        <w:pStyle w:val="NormlWeb"/>
      </w:pPr>
      <w:r w:rsidRPr="00CB5077">
        <w:rPr>
          <w:bCs/>
        </w:rPr>
        <w:br/>
      </w:r>
      <w:r w:rsidRPr="00905045">
        <w:t xml:space="preserve">Susan Hardwick et al.: The Geography of North America: Environment, Culture, Economy, Pearson, 2012. ISBN: 978-0321769671 </w:t>
      </w:r>
    </w:p>
    <w:p w14:paraId="30AD3DD6" w14:textId="77777777" w:rsidR="00567B4F" w:rsidRDefault="00567B4F" w:rsidP="00567B4F"/>
    <w:p w14:paraId="012A0680" w14:textId="77777777" w:rsidR="00567B4F" w:rsidRDefault="00567B4F" w:rsidP="00567B4F">
      <w:r w:rsidRPr="00905045">
        <w:t xml:space="preserve">Hugh Kearney: The British Isles: A History of Four Nations, Cambridge University Press, 2006 ISBN: 9780521846004 </w:t>
      </w:r>
    </w:p>
    <w:p w14:paraId="4448021D" w14:textId="77777777" w:rsidR="00567B4F" w:rsidRDefault="00567B4F" w:rsidP="00567B4F"/>
    <w:p w14:paraId="1985F36C" w14:textId="77777777" w:rsidR="00567B4F" w:rsidRPr="00905045" w:rsidRDefault="00567B4F" w:rsidP="00567B4F">
      <w:r w:rsidRPr="00905045">
        <w:t>Brett McGillivray: Canada: A Nation of Regions. Oxford University Press, 2009 ISBN: 9780195429909</w:t>
      </w:r>
    </w:p>
    <w:p w14:paraId="42D82FDB" w14:textId="77777777" w:rsidR="00567B4F" w:rsidRDefault="00567B4F" w:rsidP="00567B4F">
      <w:pPr>
        <w:rPr>
          <w:bCs/>
        </w:rPr>
      </w:pPr>
    </w:p>
    <w:p w14:paraId="7AB0B22E" w14:textId="77777777" w:rsidR="00567B4F" w:rsidRDefault="00567B4F" w:rsidP="00567B4F">
      <w:pPr>
        <w:rPr>
          <w:bCs/>
        </w:rPr>
      </w:pPr>
    </w:p>
    <w:p w14:paraId="1711708F" w14:textId="67B095CE" w:rsidR="00567B4F" w:rsidRDefault="00567B4F">
      <w:pPr>
        <w:spacing w:after="160" w:line="259" w:lineRule="auto"/>
      </w:pPr>
      <w:r>
        <w:br w:type="page"/>
      </w:r>
    </w:p>
    <w:p w14:paraId="3AD324D1" w14:textId="77777777" w:rsidR="002A656A" w:rsidRDefault="002A656A" w:rsidP="002A656A">
      <w:pPr>
        <w:pStyle w:val="Listaszerbekezds"/>
        <w:jc w:val="center"/>
        <w:rPr>
          <w:b/>
          <w:sz w:val="28"/>
          <w:szCs w:val="28"/>
        </w:rPr>
      </w:pPr>
      <w:r>
        <w:rPr>
          <w:b/>
          <w:sz w:val="28"/>
          <w:szCs w:val="28"/>
        </w:rPr>
        <w:lastRenderedPageBreak/>
        <w:t>Syllabus</w:t>
      </w:r>
    </w:p>
    <w:p w14:paraId="51382D1B" w14:textId="77777777" w:rsidR="002A656A" w:rsidRDefault="002A656A" w:rsidP="002A656A">
      <w:pPr>
        <w:pStyle w:val="Listaszerbekezd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5"/>
        <w:gridCol w:w="5427"/>
      </w:tblGrid>
      <w:tr w:rsidR="002A656A" w14:paraId="676997F0"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3275413" w14:textId="77777777" w:rsidR="002A656A" w:rsidRDefault="002A656A" w:rsidP="002219EA">
            <w:pPr>
              <w:spacing w:line="256" w:lineRule="auto"/>
              <w:jc w:val="both"/>
              <w:rPr>
                <w:b/>
                <w:bCs/>
                <w:lang w:eastAsia="en-US"/>
              </w:rPr>
            </w:pPr>
            <w:r>
              <w:rPr>
                <w:b/>
                <w:bCs/>
                <w:lang w:eastAsia="en-US"/>
              </w:rPr>
              <w:t>Subject</w:t>
            </w:r>
          </w:p>
        </w:tc>
        <w:tc>
          <w:tcPr>
            <w:tcW w:w="5542" w:type="dxa"/>
            <w:tcBorders>
              <w:top w:val="single" w:sz="4" w:space="0" w:color="auto"/>
              <w:left w:val="single" w:sz="4" w:space="0" w:color="auto"/>
              <w:bottom w:val="single" w:sz="4" w:space="0" w:color="auto"/>
              <w:right w:val="single" w:sz="4" w:space="0" w:color="auto"/>
            </w:tcBorders>
            <w:hideMark/>
          </w:tcPr>
          <w:p w14:paraId="46D152FD" w14:textId="77777777" w:rsidR="002A656A" w:rsidRDefault="002A656A" w:rsidP="002219EA">
            <w:pPr>
              <w:autoSpaceDE w:val="0"/>
              <w:autoSpaceDN w:val="0"/>
              <w:adjustRightInd w:val="0"/>
              <w:spacing w:line="256" w:lineRule="auto"/>
              <w:jc w:val="both"/>
              <w:rPr>
                <w:b/>
                <w:bCs/>
                <w:lang w:eastAsia="en-US"/>
              </w:rPr>
            </w:pPr>
            <w:r>
              <w:rPr>
                <w:b/>
                <w:bCs/>
                <w:lang w:eastAsia="en-US"/>
              </w:rPr>
              <w:t>Collaborative Project Development</w:t>
            </w:r>
          </w:p>
        </w:tc>
      </w:tr>
      <w:tr w:rsidR="002A656A" w14:paraId="67C59BED"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8F6BED5" w14:textId="77777777" w:rsidR="002A656A" w:rsidRDefault="002A656A" w:rsidP="002219EA">
            <w:pPr>
              <w:spacing w:line="256" w:lineRule="auto"/>
              <w:jc w:val="both"/>
              <w:rPr>
                <w:b/>
                <w:bCs/>
                <w:lang w:eastAsia="en-US"/>
              </w:rPr>
            </w:pPr>
            <w:r>
              <w:rPr>
                <w:b/>
                <w:bCs/>
                <w:lang w:eastAsia="en-US"/>
              </w:rPr>
              <w:t>Code</w:t>
            </w:r>
          </w:p>
        </w:tc>
        <w:tc>
          <w:tcPr>
            <w:tcW w:w="5542" w:type="dxa"/>
            <w:tcBorders>
              <w:top w:val="single" w:sz="4" w:space="0" w:color="auto"/>
              <w:left w:val="single" w:sz="4" w:space="0" w:color="auto"/>
              <w:bottom w:val="single" w:sz="4" w:space="0" w:color="auto"/>
              <w:right w:val="single" w:sz="4" w:space="0" w:color="auto"/>
            </w:tcBorders>
            <w:hideMark/>
          </w:tcPr>
          <w:p w14:paraId="0D03D9C2" w14:textId="77777777" w:rsidR="002A656A" w:rsidRDefault="002A656A" w:rsidP="002219EA">
            <w:pPr>
              <w:spacing w:line="256" w:lineRule="auto"/>
              <w:jc w:val="both"/>
              <w:rPr>
                <w:b/>
                <w:lang w:eastAsia="en-US"/>
              </w:rPr>
            </w:pPr>
            <w:r>
              <w:rPr>
                <w:b/>
                <w:lang w:eastAsia="en-US"/>
              </w:rPr>
              <w:t>BAN2211</w:t>
            </w:r>
          </w:p>
        </w:tc>
      </w:tr>
      <w:tr w:rsidR="002A656A" w14:paraId="1013F501"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2FBB2A2" w14:textId="77777777" w:rsidR="002A656A" w:rsidRDefault="002A656A" w:rsidP="002219EA">
            <w:pPr>
              <w:spacing w:line="256" w:lineRule="auto"/>
              <w:jc w:val="both"/>
              <w:rPr>
                <w:b/>
                <w:bCs/>
                <w:lang w:eastAsia="en-US"/>
              </w:rPr>
            </w:pPr>
            <w:r>
              <w:rPr>
                <w:b/>
                <w:bCs/>
                <w:lang w:eastAsia="en-US"/>
              </w:rPr>
              <w:t>Semester</w:t>
            </w:r>
          </w:p>
        </w:tc>
        <w:tc>
          <w:tcPr>
            <w:tcW w:w="5542" w:type="dxa"/>
            <w:tcBorders>
              <w:top w:val="single" w:sz="4" w:space="0" w:color="auto"/>
              <w:left w:val="single" w:sz="4" w:space="0" w:color="auto"/>
              <w:bottom w:val="single" w:sz="4" w:space="0" w:color="auto"/>
              <w:right w:val="single" w:sz="4" w:space="0" w:color="auto"/>
            </w:tcBorders>
            <w:hideMark/>
          </w:tcPr>
          <w:p w14:paraId="2D00BB08" w14:textId="77777777" w:rsidR="002A656A" w:rsidRDefault="002A656A" w:rsidP="002219EA">
            <w:pPr>
              <w:spacing w:line="256" w:lineRule="auto"/>
              <w:jc w:val="both"/>
              <w:rPr>
                <w:b/>
                <w:lang w:eastAsia="en-US"/>
              </w:rPr>
            </w:pPr>
            <w:r>
              <w:rPr>
                <w:b/>
                <w:lang w:eastAsia="en-US"/>
              </w:rPr>
              <w:t>2025/2026/2</w:t>
            </w:r>
          </w:p>
        </w:tc>
      </w:tr>
      <w:tr w:rsidR="002A656A" w14:paraId="0CD72C1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8AAEBB2" w14:textId="77777777" w:rsidR="002A656A" w:rsidRDefault="002A656A" w:rsidP="002219EA">
            <w:pPr>
              <w:spacing w:line="256" w:lineRule="auto"/>
              <w:jc w:val="both"/>
              <w:rPr>
                <w:b/>
                <w:bCs/>
                <w:lang w:eastAsia="en-US"/>
              </w:rPr>
            </w:pPr>
            <w:r>
              <w:rPr>
                <w:b/>
                <w:bCs/>
                <w:lang w:eastAsia="en-US"/>
              </w:rPr>
              <w:t>Credits</w:t>
            </w:r>
          </w:p>
        </w:tc>
        <w:tc>
          <w:tcPr>
            <w:tcW w:w="5542" w:type="dxa"/>
            <w:tcBorders>
              <w:top w:val="single" w:sz="4" w:space="0" w:color="auto"/>
              <w:left w:val="single" w:sz="4" w:space="0" w:color="auto"/>
              <w:bottom w:val="single" w:sz="4" w:space="0" w:color="auto"/>
              <w:right w:val="single" w:sz="4" w:space="0" w:color="auto"/>
            </w:tcBorders>
            <w:hideMark/>
          </w:tcPr>
          <w:p w14:paraId="0020FEAF" w14:textId="77777777" w:rsidR="002A656A" w:rsidRDefault="002A656A" w:rsidP="002219EA">
            <w:pPr>
              <w:spacing w:line="256" w:lineRule="auto"/>
              <w:jc w:val="both"/>
              <w:rPr>
                <w:b/>
                <w:lang w:eastAsia="en-US"/>
              </w:rPr>
            </w:pPr>
            <w:r>
              <w:rPr>
                <w:b/>
                <w:lang w:eastAsia="en-US"/>
              </w:rPr>
              <w:t>3</w:t>
            </w:r>
          </w:p>
        </w:tc>
      </w:tr>
      <w:tr w:rsidR="002A656A" w14:paraId="3568CB2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5C2F76D" w14:textId="77777777" w:rsidR="002A656A" w:rsidRDefault="002A656A" w:rsidP="002219EA">
            <w:pPr>
              <w:spacing w:line="256" w:lineRule="auto"/>
              <w:jc w:val="both"/>
              <w:rPr>
                <w:b/>
                <w:bCs/>
                <w:lang w:eastAsia="en-US"/>
              </w:rPr>
            </w:pPr>
            <w:r>
              <w:rPr>
                <w:b/>
                <w:bCs/>
                <w:lang w:eastAsia="en-US"/>
              </w:rPr>
              <w:t>Weekly lessons (theoretical+practical)</w:t>
            </w:r>
          </w:p>
        </w:tc>
        <w:tc>
          <w:tcPr>
            <w:tcW w:w="5542" w:type="dxa"/>
            <w:tcBorders>
              <w:top w:val="single" w:sz="4" w:space="0" w:color="auto"/>
              <w:left w:val="single" w:sz="4" w:space="0" w:color="auto"/>
              <w:bottom w:val="single" w:sz="4" w:space="0" w:color="auto"/>
              <w:right w:val="single" w:sz="4" w:space="0" w:color="auto"/>
            </w:tcBorders>
            <w:hideMark/>
          </w:tcPr>
          <w:p w14:paraId="139AD1A1" w14:textId="77777777" w:rsidR="002A656A" w:rsidRDefault="002A656A" w:rsidP="002219EA">
            <w:pPr>
              <w:spacing w:line="256" w:lineRule="auto"/>
              <w:jc w:val="both"/>
              <w:rPr>
                <w:b/>
                <w:lang w:eastAsia="en-US"/>
              </w:rPr>
            </w:pPr>
            <w:r>
              <w:rPr>
                <w:b/>
                <w:lang w:eastAsia="en-US"/>
              </w:rPr>
              <w:t>0+2</w:t>
            </w:r>
          </w:p>
        </w:tc>
      </w:tr>
      <w:tr w:rsidR="002A656A" w14:paraId="18199401"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104683D1" w14:textId="77777777" w:rsidR="002A656A" w:rsidRDefault="002A656A" w:rsidP="002219EA">
            <w:pPr>
              <w:spacing w:line="256" w:lineRule="auto"/>
              <w:jc w:val="both"/>
              <w:rPr>
                <w:b/>
                <w:bCs/>
                <w:lang w:eastAsia="en-US"/>
              </w:rPr>
            </w:pPr>
            <w:r>
              <w:rPr>
                <w:b/>
                <w:bCs/>
                <w:lang w:eastAsia="en-US"/>
              </w:rPr>
              <w:t>Grading</w:t>
            </w:r>
          </w:p>
        </w:tc>
        <w:tc>
          <w:tcPr>
            <w:tcW w:w="5542" w:type="dxa"/>
            <w:tcBorders>
              <w:top w:val="single" w:sz="4" w:space="0" w:color="auto"/>
              <w:left w:val="single" w:sz="4" w:space="0" w:color="auto"/>
              <w:bottom w:val="single" w:sz="4" w:space="0" w:color="auto"/>
              <w:right w:val="single" w:sz="4" w:space="0" w:color="auto"/>
            </w:tcBorders>
            <w:hideMark/>
          </w:tcPr>
          <w:p w14:paraId="7C3BAAEF" w14:textId="77777777" w:rsidR="002A656A" w:rsidRDefault="002A656A" w:rsidP="002219EA">
            <w:pPr>
              <w:spacing w:line="256" w:lineRule="auto"/>
              <w:jc w:val="both"/>
              <w:rPr>
                <w:b/>
                <w:lang w:eastAsia="en-US"/>
              </w:rPr>
            </w:pPr>
            <w:r>
              <w:rPr>
                <w:b/>
                <w:lang w:eastAsia="en-US"/>
              </w:rPr>
              <w:t>Term grade</w:t>
            </w:r>
          </w:p>
        </w:tc>
      </w:tr>
      <w:tr w:rsidR="002A656A" w14:paraId="772FA55F"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84FA389" w14:textId="77777777" w:rsidR="002A656A" w:rsidRDefault="002A656A" w:rsidP="002219EA">
            <w:pPr>
              <w:spacing w:line="256" w:lineRule="auto"/>
              <w:jc w:val="both"/>
              <w:rPr>
                <w:b/>
                <w:bCs/>
                <w:lang w:eastAsia="en-US"/>
              </w:rPr>
            </w:pPr>
            <w:r>
              <w:rPr>
                <w:b/>
                <w:bCs/>
                <w:lang w:eastAsia="en-US"/>
              </w:rPr>
              <w:t>Prerequisites</w:t>
            </w:r>
          </w:p>
        </w:tc>
        <w:tc>
          <w:tcPr>
            <w:tcW w:w="5542" w:type="dxa"/>
            <w:tcBorders>
              <w:top w:val="single" w:sz="4" w:space="0" w:color="auto"/>
              <w:left w:val="single" w:sz="4" w:space="0" w:color="auto"/>
              <w:bottom w:val="single" w:sz="4" w:space="0" w:color="auto"/>
              <w:right w:val="single" w:sz="4" w:space="0" w:color="auto"/>
            </w:tcBorders>
            <w:hideMark/>
          </w:tcPr>
          <w:p w14:paraId="124188F4" w14:textId="77777777" w:rsidR="002A656A" w:rsidRDefault="002A656A" w:rsidP="002219EA">
            <w:pPr>
              <w:spacing w:line="256" w:lineRule="auto"/>
              <w:jc w:val="both"/>
              <w:rPr>
                <w:b/>
                <w:lang w:eastAsia="en-US"/>
              </w:rPr>
            </w:pPr>
            <w:r>
              <w:rPr>
                <w:b/>
                <w:lang w:eastAsia="en-US"/>
              </w:rPr>
              <w:t xml:space="preserve">- </w:t>
            </w:r>
          </w:p>
        </w:tc>
      </w:tr>
      <w:tr w:rsidR="002A656A" w14:paraId="0478D604"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9E81835" w14:textId="77777777" w:rsidR="002A656A" w:rsidRDefault="002A656A" w:rsidP="002219EA">
            <w:pPr>
              <w:spacing w:line="256" w:lineRule="auto"/>
              <w:jc w:val="both"/>
              <w:rPr>
                <w:b/>
                <w:bCs/>
                <w:lang w:eastAsia="en-US"/>
              </w:rPr>
            </w:pPr>
            <w:r>
              <w:rPr>
                <w:b/>
                <w:bCs/>
                <w:lang w:eastAsia="en-US"/>
              </w:rPr>
              <w:t>Lecturer’s name and title</w:t>
            </w:r>
          </w:p>
        </w:tc>
        <w:tc>
          <w:tcPr>
            <w:tcW w:w="5542" w:type="dxa"/>
            <w:tcBorders>
              <w:top w:val="single" w:sz="4" w:space="0" w:color="auto"/>
              <w:left w:val="single" w:sz="4" w:space="0" w:color="auto"/>
              <w:bottom w:val="single" w:sz="4" w:space="0" w:color="auto"/>
              <w:right w:val="single" w:sz="4" w:space="0" w:color="auto"/>
            </w:tcBorders>
            <w:hideMark/>
          </w:tcPr>
          <w:p w14:paraId="57F59C45" w14:textId="77777777" w:rsidR="002A656A" w:rsidRDefault="002A656A" w:rsidP="002219EA">
            <w:pPr>
              <w:spacing w:line="256" w:lineRule="auto"/>
              <w:jc w:val="both"/>
              <w:rPr>
                <w:b/>
                <w:lang w:eastAsia="en-US"/>
              </w:rPr>
            </w:pPr>
            <w:r>
              <w:rPr>
                <w:b/>
                <w:lang w:eastAsia="en-US"/>
              </w:rPr>
              <w:t>Kiss Sándor, assistant lecturer</w:t>
            </w:r>
          </w:p>
        </w:tc>
      </w:tr>
    </w:tbl>
    <w:p w14:paraId="2AB70DDA" w14:textId="77777777" w:rsidR="002A656A" w:rsidRDefault="002A656A" w:rsidP="002A656A">
      <w:pPr>
        <w:rPr>
          <w:b/>
          <w:color w:val="FF0000"/>
        </w:rPr>
      </w:pPr>
    </w:p>
    <w:p w14:paraId="4B9B3917" w14:textId="77777777" w:rsidR="002A656A" w:rsidRPr="00C631CB" w:rsidRDefault="002A656A" w:rsidP="002A656A">
      <w:pPr>
        <w:jc w:val="both"/>
      </w:pPr>
      <w:r w:rsidRPr="00C631CB">
        <w:t>During the course</w:t>
      </w:r>
      <w:r>
        <w:t>,</w:t>
      </w:r>
      <w:r w:rsidRPr="00C631CB">
        <w:t xml:space="preserve"> </w:t>
      </w:r>
      <w:r>
        <w:t>students will explore the intricacies of collaborative work, including effective communication and</w:t>
      </w:r>
      <w:r w:rsidRPr="00C631CB">
        <w:t xml:space="preserve"> leadership skills. Through hands-on projects and group activities, they will develop interpersonal communication skills, basic project management</w:t>
      </w:r>
      <w:r>
        <w:t xml:space="preserve"> skills, and essential negotiation skill</w:t>
      </w:r>
      <w:r w:rsidRPr="00C631CB">
        <w:t>s. This course prepares students to participate and thrive in collaborative endeavors within diverse professional settings.</w:t>
      </w:r>
    </w:p>
    <w:p w14:paraId="1CE9F97B" w14:textId="77777777" w:rsidR="002A656A" w:rsidRDefault="002A656A" w:rsidP="002A656A">
      <w:pPr>
        <w:rPr>
          <w:b/>
          <w:color w:val="FF0000"/>
        </w:rPr>
      </w:pPr>
    </w:p>
    <w:p w14:paraId="57149A28" w14:textId="77777777" w:rsidR="002A656A" w:rsidRDefault="002A656A" w:rsidP="002A656A">
      <w:pPr>
        <w:ind w:left="709" w:hanging="699"/>
        <w:rPr>
          <w:b/>
          <w:bCs/>
        </w:rPr>
      </w:pPr>
      <w:r>
        <w:rPr>
          <w:b/>
          <w:bCs/>
        </w:rPr>
        <w:t>Schedule</w:t>
      </w:r>
    </w:p>
    <w:p w14:paraId="4C6ACC65" w14:textId="77777777" w:rsidR="002A656A" w:rsidRPr="00141625" w:rsidRDefault="002A656A" w:rsidP="002A656A">
      <w:pPr>
        <w:ind w:left="709" w:hanging="699"/>
      </w:pPr>
    </w:p>
    <w:p w14:paraId="38300CB1" w14:textId="77777777" w:rsidR="002A656A" w:rsidRPr="00141625" w:rsidRDefault="002A656A" w:rsidP="002A656A">
      <w:r>
        <w:t>Week1</w:t>
      </w:r>
      <w:r w:rsidRPr="00141625">
        <w:t xml:space="preserve"> Orient</w:t>
      </w:r>
      <w:r>
        <w:t>ation</w:t>
      </w:r>
    </w:p>
    <w:p w14:paraId="2663BF83" w14:textId="77777777" w:rsidR="002A656A" w:rsidRDefault="002A656A" w:rsidP="002A656A">
      <w:r>
        <w:t>Week2</w:t>
      </w:r>
      <w:r w:rsidRPr="00141625">
        <w:t xml:space="preserve"> </w:t>
      </w:r>
      <w:r>
        <w:t>Groups</w:t>
      </w:r>
    </w:p>
    <w:p w14:paraId="5BB6DCEE" w14:textId="77777777" w:rsidR="002A656A" w:rsidRPr="00141625" w:rsidRDefault="002A656A" w:rsidP="002A656A">
      <w:r>
        <w:t>Week3 Leadership &amp; Management</w:t>
      </w:r>
    </w:p>
    <w:p w14:paraId="11467639" w14:textId="77777777" w:rsidR="002A656A" w:rsidRDefault="002A656A" w:rsidP="002A656A">
      <w:r>
        <w:t>Week4</w:t>
      </w:r>
      <w:r w:rsidRPr="00141625">
        <w:t xml:space="preserve"> </w:t>
      </w:r>
      <w:r>
        <w:t>Aims</w:t>
      </w:r>
    </w:p>
    <w:p w14:paraId="5732216D" w14:textId="77777777" w:rsidR="002A656A" w:rsidRPr="00141625" w:rsidRDefault="002A656A" w:rsidP="002A656A">
      <w:r>
        <w:t>Week5 Planning I.</w:t>
      </w:r>
    </w:p>
    <w:p w14:paraId="39393FB2" w14:textId="77777777" w:rsidR="002A656A" w:rsidRPr="00141625" w:rsidRDefault="002A656A" w:rsidP="002A656A">
      <w:r>
        <w:t>Week6</w:t>
      </w:r>
      <w:r w:rsidRPr="00141625">
        <w:t xml:space="preserve"> </w:t>
      </w:r>
      <w:r>
        <w:t>Planning II.</w:t>
      </w:r>
    </w:p>
    <w:p w14:paraId="644D551F" w14:textId="77777777" w:rsidR="002A656A" w:rsidRDefault="002A656A" w:rsidP="002A656A">
      <w:r>
        <w:t>Week7</w:t>
      </w:r>
      <w:r w:rsidRPr="00141625">
        <w:t xml:space="preserve"> </w:t>
      </w:r>
      <w:r>
        <w:t>Research I.</w:t>
      </w:r>
    </w:p>
    <w:p w14:paraId="05C76EB7" w14:textId="77777777" w:rsidR="002A656A" w:rsidRPr="00141625" w:rsidRDefault="002A656A" w:rsidP="002A656A">
      <w:r>
        <w:t>Week8 Research II.</w:t>
      </w:r>
    </w:p>
    <w:p w14:paraId="4EEF1DE6" w14:textId="77777777" w:rsidR="002A656A" w:rsidRPr="00141625" w:rsidRDefault="002A656A" w:rsidP="002A656A">
      <w:r>
        <w:t>Week9</w:t>
      </w:r>
      <w:r w:rsidRPr="00141625">
        <w:t xml:space="preserve"> </w:t>
      </w:r>
      <w:r>
        <w:t>Development I.</w:t>
      </w:r>
    </w:p>
    <w:p w14:paraId="465ADBF8" w14:textId="77777777" w:rsidR="002A656A" w:rsidRPr="00141625" w:rsidRDefault="002A656A" w:rsidP="002A656A">
      <w:r>
        <w:t>Week10</w:t>
      </w:r>
      <w:r w:rsidRPr="00141625">
        <w:t xml:space="preserve"> </w:t>
      </w:r>
      <w:r>
        <w:t>Development II.</w:t>
      </w:r>
    </w:p>
    <w:p w14:paraId="26B583A6" w14:textId="77777777" w:rsidR="002A656A" w:rsidRPr="00141625" w:rsidRDefault="002A656A" w:rsidP="002A656A">
      <w:r>
        <w:t>Week11</w:t>
      </w:r>
      <w:r w:rsidRPr="00141625">
        <w:t xml:space="preserve"> </w:t>
      </w:r>
      <w:r>
        <w:t>Marketing I.</w:t>
      </w:r>
    </w:p>
    <w:p w14:paraId="1C8846E2" w14:textId="77777777" w:rsidR="002A656A" w:rsidRPr="00141625" w:rsidRDefault="002A656A" w:rsidP="002A656A">
      <w:r>
        <w:t>Week12</w:t>
      </w:r>
      <w:r w:rsidRPr="00141625">
        <w:t xml:space="preserve"> </w:t>
      </w:r>
      <w:r>
        <w:t>Marketing II.</w:t>
      </w:r>
    </w:p>
    <w:p w14:paraId="3313FBD5" w14:textId="77777777" w:rsidR="002A656A" w:rsidRPr="00141625" w:rsidRDefault="002A656A" w:rsidP="002A656A">
      <w:r>
        <w:t>Week13</w:t>
      </w:r>
      <w:r w:rsidRPr="00141625">
        <w:t xml:space="preserve"> </w:t>
      </w:r>
      <w:r>
        <w:t>Presentations</w:t>
      </w:r>
    </w:p>
    <w:p w14:paraId="20B0E8E8" w14:textId="77777777" w:rsidR="002A656A" w:rsidRPr="00141625" w:rsidRDefault="002A656A" w:rsidP="002A656A">
      <w:r>
        <w:t>Week14</w:t>
      </w:r>
      <w:r w:rsidRPr="00141625">
        <w:t xml:space="preserve"> </w:t>
      </w:r>
      <w:r>
        <w:t>Grading</w:t>
      </w:r>
    </w:p>
    <w:p w14:paraId="3DE3CD8B" w14:textId="77777777" w:rsidR="002A656A" w:rsidRDefault="002A656A" w:rsidP="002A656A">
      <w:pPr>
        <w:rPr>
          <w:b/>
          <w:bCs/>
        </w:rPr>
      </w:pPr>
    </w:p>
    <w:p w14:paraId="67512F5A" w14:textId="77777777" w:rsidR="002A656A" w:rsidRPr="00E06220" w:rsidRDefault="002A656A" w:rsidP="002A656A">
      <w:pPr>
        <w:rPr>
          <w:b/>
          <w:bCs/>
        </w:rPr>
      </w:pPr>
      <w:r w:rsidRPr="00E06220">
        <w:rPr>
          <w:b/>
          <w:bCs/>
        </w:rPr>
        <w:t>Patricipation:</w:t>
      </w:r>
    </w:p>
    <w:p w14:paraId="30927214" w14:textId="77777777" w:rsidR="002A656A" w:rsidRDefault="002A656A" w:rsidP="002A656A">
      <w:pPr>
        <w:pStyle w:val="Listaszerbekezds"/>
        <w:ind w:left="502"/>
        <w:jc w:val="both"/>
      </w:pPr>
    </w:p>
    <w:p w14:paraId="7D2F2FB2" w14:textId="77777777" w:rsidR="002A656A" w:rsidRDefault="002A656A" w:rsidP="002A656A">
      <w:pPr>
        <w:jc w:val="both"/>
      </w:pPr>
      <w:r>
        <w:t xml:space="preserve">- Attendance at lectures is expected by the Institution (TVSz. 8§. 1.) </w:t>
      </w:r>
    </w:p>
    <w:p w14:paraId="1645B5FB" w14:textId="77777777" w:rsidR="002A656A" w:rsidRDefault="002A656A" w:rsidP="002A656A">
      <w:pPr>
        <w:jc w:val="both"/>
      </w:pPr>
      <w:r>
        <w:t>- Participation in practical sessions is compulsory. The permissible number of absences per semester is one-third of the number of hours of the subject in part-time courses. If this is exceeded, the semester cannot be assessed (TVSz 8.§ 1.).</w:t>
      </w:r>
    </w:p>
    <w:p w14:paraId="0B630A78" w14:textId="77777777" w:rsidR="002A656A" w:rsidRDefault="002A656A" w:rsidP="002A656A">
      <w:pPr>
        <w:jc w:val="both"/>
        <w:rPr>
          <w:b/>
        </w:rPr>
      </w:pPr>
    </w:p>
    <w:p w14:paraId="71955E7B" w14:textId="77777777" w:rsidR="002A656A" w:rsidRDefault="002A656A" w:rsidP="002A656A">
      <w:pPr>
        <w:jc w:val="both"/>
        <w:rPr>
          <w:b/>
        </w:rPr>
      </w:pPr>
      <w:r>
        <w:rPr>
          <w:b/>
        </w:rPr>
        <w:t>Grading: Term grade based on the students’ work through the semester.</w:t>
      </w:r>
    </w:p>
    <w:p w14:paraId="0A567A11" w14:textId="77777777" w:rsidR="002A656A" w:rsidRDefault="002A656A" w:rsidP="002A656A">
      <w:pPr>
        <w:jc w:val="both"/>
        <w:rPr>
          <w:bCs/>
        </w:rPr>
      </w:pPr>
    </w:p>
    <w:p w14:paraId="32958883" w14:textId="77777777" w:rsidR="002A656A" w:rsidRDefault="002A656A" w:rsidP="002A656A">
      <w:pPr>
        <w:jc w:val="both"/>
        <w:rPr>
          <w:b/>
        </w:rPr>
      </w:pPr>
      <w:r w:rsidRPr="0009356E">
        <w:rPr>
          <w:b/>
        </w:rPr>
        <w:t>Readings:</w:t>
      </w:r>
    </w:p>
    <w:p w14:paraId="2DA2D51E" w14:textId="77777777" w:rsidR="002A656A" w:rsidRDefault="002A656A" w:rsidP="002A656A">
      <w:pPr>
        <w:jc w:val="both"/>
        <w:rPr>
          <w:b/>
        </w:rPr>
      </w:pPr>
    </w:p>
    <w:p w14:paraId="5AD6BD55" w14:textId="77777777" w:rsidR="002A656A" w:rsidRPr="0032008D" w:rsidRDefault="002A656A" w:rsidP="002A656A">
      <w:pPr>
        <w:jc w:val="both"/>
        <w:rPr>
          <w:bCs/>
        </w:rPr>
      </w:pPr>
      <w:r w:rsidRPr="0032008D">
        <w:rPr>
          <w:bCs/>
        </w:rPr>
        <w:t>Phil Simon. Reimagining Collaboration: Slack, Microsoft Teams, Zoom, and the Post-Covid World of Work.Motion Publishing 2020</w:t>
      </w:r>
    </w:p>
    <w:p w14:paraId="7B2A531F" w14:textId="77777777" w:rsidR="002A656A" w:rsidRPr="0032008D" w:rsidRDefault="002A656A" w:rsidP="002A656A">
      <w:pPr>
        <w:jc w:val="both"/>
        <w:rPr>
          <w:bCs/>
        </w:rPr>
      </w:pPr>
      <w:r w:rsidRPr="0032008D">
        <w:rPr>
          <w:bCs/>
        </w:rPr>
        <w:lastRenderedPageBreak/>
        <w:t>Stanley McChrystal: Team of Teams: New Rules of Engagement for a Complex World. Portfolio, 2015.</w:t>
      </w:r>
    </w:p>
    <w:p w14:paraId="7C6FECDA" w14:textId="21C3C606" w:rsidR="002A656A" w:rsidRDefault="002A656A">
      <w:pPr>
        <w:spacing w:after="160" w:line="259" w:lineRule="auto"/>
      </w:pPr>
      <w:r>
        <w:br w:type="page"/>
      </w:r>
    </w:p>
    <w:p w14:paraId="574614DB" w14:textId="77777777" w:rsidR="00154DEF" w:rsidRDefault="00154DEF" w:rsidP="00154DEF">
      <w:pPr>
        <w:pStyle w:val="Listaszerbekezds"/>
        <w:jc w:val="center"/>
        <w:rPr>
          <w:b/>
          <w:sz w:val="28"/>
          <w:szCs w:val="28"/>
        </w:rPr>
      </w:pPr>
      <w:r>
        <w:rPr>
          <w:b/>
          <w:sz w:val="28"/>
          <w:szCs w:val="28"/>
        </w:rPr>
        <w:lastRenderedPageBreak/>
        <w:t>Syllabus</w:t>
      </w:r>
    </w:p>
    <w:p w14:paraId="369AF013" w14:textId="77777777" w:rsidR="00154DEF" w:rsidRDefault="00154DEF" w:rsidP="00154DEF">
      <w:pPr>
        <w:pStyle w:val="Listaszerbekezd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5"/>
        <w:gridCol w:w="5427"/>
      </w:tblGrid>
      <w:tr w:rsidR="00154DEF" w14:paraId="28FC6A92"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0F8CC8F" w14:textId="77777777" w:rsidR="00154DEF" w:rsidRDefault="00154DEF" w:rsidP="002219EA">
            <w:pPr>
              <w:spacing w:line="256" w:lineRule="auto"/>
              <w:jc w:val="both"/>
              <w:rPr>
                <w:b/>
                <w:bCs/>
                <w:lang w:eastAsia="en-US"/>
              </w:rPr>
            </w:pPr>
            <w:r>
              <w:rPr>
                <w:b/>
                <w:bCs/>
                <w:lang w:eastAsia="en-US"/>
              </w:rPr>
              <w:t>Subject</w:t>
            </w:r>
          </w:p>
        </w:tc>
        <w:tc>
          <w:tcPr>
            <w:tcW w:w="5542" w:type="dxa"/>
            <w:tcBorders>
              <w:top w:val="single" w:sz="4" w:space="0" w:color="auto"/>
              <w:left w:val="single" w:sz="4" w:space="0" w:color="auto"/>
              <w:bottom w:val="single" w:sz="4" w:space="0" w:color="auto"/>
              <w:right w:val="single" w:sz="4" w:space="0" w:color="auto"/>
            </w:tcBorders>
            <w:hideMark/>
          </w:tcPr>
          <w:p w14:paraId="13CC8AFB" w14:textId="77777777" w:rsidR="00154DEF" w:rsidRDefault="00154DEF" w:rsidP="002219EA">
            <w:pPr>
              <w:autoSpaceDE w:val="0"/>
              <w:autoSpaceDN w:val="0"/>
              <w:adjustRightInd w:val="0"/>
              <w:spacing w:line="256" w:lineRule="auto"/>
              <w:jc w:val="both"/>
              <w:rPr>
                <w:b/>
                <w:bCs/>
                <w:lang w:eastAsia="en-US"/>
              </w:rPr>
            </w:pPr>
            <w:r>
              <w:rPr>
                <w:b/>
                <w:bCs/>
                <w:lang w:eastAsia="en-US"/>
              </w:rPr>
              <w:t>Individual Research and Project Work</w:t>
            </w:r>
          </w:p>
        </w:tc>
      </w:tr>
      <w:tr w:rsidR="00154DEF" w14:paraId="65C8AB13"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6911D08" w14:textId="77777777" w:rsidR="00154DEF" w:rsidRDefault="00154DEF" w:rsidP="002219EA">
            <w:pPr>
              <w:spacing w:line="256" w:lineRule="auto"/>
              <w:jc w:val="both"/>
              <w:rPr>
                <w:b/>
                <w:bCs/>
                <w:lang w:eastAsia="en-US"/>
              </w:rPr>
            </w:pPr>
            <w:r>
              <w:rPr>
                <w:b/>
                <w:bCs/>
                <w:lang w:eastAsia="en-US"/>
              </w:rPr>
              <w:t>Code</w:t>
            </w:r>
          </w:p>
        </w:tc>
        <w:tc>
          <w:tcPr>
            <w:tcW w:w="5542" w:type="dxa"/>
            <w:tcBorders>
              <w:top w:val="single" w:sz="4" w:space="0" w:color="auto"/>
              <w:left w:val="single" w:sz="4" w:space="0" w:color="auto"/>
              <w:bottom w:val="single" w:sz="4" w:space="0" w:color="auto"/>
              <w:right w:val="single" w:sz="4" w:space="0" w:color="auto"/>
            </w:tcBorders>
            <w:hideMark/>
          </w:tcPr>
          <w:p w14:paraId="3813AC60" w14:textId="77777777" w:rsidR="00154DEF" w:rsidRDefault="00154DEF" w:rsidP="002219EA">
            <w:pPr>
              <w:spacing w:line="256" w:lineRule="auto"/>
              <w:jc w:val="both"/>
              <w:rPr>
                <w:b/>
                <w:lang w:eastAsia="en-US"/>
              </w:rPr>
            </w:pPr>
            <w:r>
              <w:rPr>
                <w:b/>
                <w:lang w:eastAsia="en-US"/>
              </w:rPr>
              <w:t>BAN1608(L)</w:t>
            </w:r>
          </w:p>
        </w:tc>
      </w:tr>
      <w:tr w:rsidR="00154DEF" w14:paraId="1DFBCA4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E57EDB0" w14:textId="77777777" w:rsidR="00154DEF" w:rsidRDefault="00154DEF" w:rsidP="002219EA">
            <w:pPr>
              <w:spacing w:line="256" w:lineRule="auto"/>
              <w:jc w:val="both"/>
              <w:rPr>
                <w:b/>
                <w:bCs/>
                <w:lang w:eastAsia="en-US"/>
              </w:rPr>
            </w:pPr>
            <w:r>
              <w:rPr>
                <w:b/>
                <w:bCs/>
                <w:lang w:eastAsia="en-US"/>
              </w:rPr>
              <w:t>Semester</w:t>
            </w:r>
          </w:p>
        </w:tc>
        <w:tc>
          <w:tcPr>
            <w:tcW w:w="5542" w:type="dxa"/>
            <w:tcBorders>
              <w:top w:val="single" w:sz="4" w:space="0" w:color="auto"/>
              <w:left w:val="single" w:sz="4" w:space="0" w:color="auto"/>
              <w:bottom w:val="single" w:sz="4" w:space="0" w:color="auto"/>
              <w:right w:val="single" w:sz="4" w:space="0" w:color="auto"/>
            </w:tcBorders>
            <w:hideMark/>
          </w:tcPr>
          <w:p w14:paraId="6E466774" w14:textId="77777777" w:rsidR="00154DEF" w:rsidRDefault="00154DEF" w:rsidP="002219EA">
            <w:pPr>
              <w:spacing w:line="256" w:lineRule="auto"/>
              <w:jc w:val="both"/>
              <w:rPr>
                <w:b/>
                <w:lang w:eastAsia="en-US"/>
              </w:rPr>
            </w:pPr>
            <w:r>
              <w:rPr>
                <w:b/>
                <w:lang w:eastAsia="en-US"/>
              </w:rPr>
              <w:t>2025/2026/2</w:t>
            </w:r>
          </w:p>
        </w:tc>
      </w:tr>
      <w:tr w:rsidR="00154DEF" w14:paraId="5960F9C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F8BA017" w14:textId="77777777" w:rsidR="00154DEF" w:rsidRDefault="00154DEF" w:rsidP="002219EA">
            <w:pPr>
              <w:spacing w:line="256" w:lineRule="auto"/>
              <w:jc w:val="both"/>
              <w:rPr>
                <w:b/>
                <w:bCs/>
                <w:lang w:eastAsia="en-US"/>
              </w:rPr>
            </w:pPr>
            <w:r>
              <w:rPr>
                <w:b/>
                <w:bCs/>
                <w:lang w:eastAsia="en-US"/>
              </w:rPr>
              <w:t>Credits</w:t>
            </w:r>
          </w:p>
        </w:tc>
        <w:tc>
          <w:tcPr>
            <w:tcW w:w="5542" w:type="dxa"/>
            <w:tcBorders>
              <w:top w:val="single" w:sz="4" w:space="0" w:color="auto"/>
              <w:left w:val="single" w:sz="4" w:space="0" w:color="auto"/>
              <w:bottom w:val="single" w:sz="4" w:space="0" w:color="auto"/>
              <w:right w:val="single" w:sz="4" w:space="0" w:color="auto"/>
            </w:tcBorders>
            <w:hideMark/>
          </w:tcPr>
          <w:p w14:paraId="0A898932" w14:textId="77777777" w:rsidR="00154DEF" w:rsidRDefault="00154DEF" w:rsidP="002219EA">
            <w:pPr>
              <w:spacing w:line="256" w:lineRule="auto"/>
              <w:jc w:val="both"/>
              <w:rPr>
                <w:b/>
                <w:lang w:eastAsia="en-US"/>
              </w:rPr>
            </w:pPr>
            <w:r>
              <w:rPr>
                <w:b/>
                <w:lang w:eastAsia="en-US"/>
              </w:rPr>
              <w:t>3</w:t>
            </w:r>
          </w:p>
        </w:tc>
      </w:tr>
      <w:tr w:rsidR="00154DEF" w14:paraId="5973556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85B7DD1" w14:textId="77777777" w:rsidR="00154DEF" w:rsidRDefault="00154DEF" w:rsidP="002219EA">
            <w:pPr>
              <w:spacing w:line="256" w:lineRule="auto"/>
              <w:jc w:val="both"/>
              <w:rPr>
                <w:b/>
                <w:bCs/>
                <w:lang w:eastAsia="en-US"/>
              </w:rPr>
            </w:pPr>
            <w:r>
              <w:rPr>
                <w:b/>
                <w:bCs/>
                <w:lang w:eastAsia="en-US"/>
              </w:rPr>
              <w:t>Weekly lessons (theoretical+practical)</w:t>
            </w:r>
          </w:p>
        </w:tc>
        <w:tc>
          <w:tcPr>
            <w:tcW w:w="5542" w:type="dxa"/>
            <w:tcBorders>
              <w:top w:val="single" w:sz="4" w:space="0" w:color="auto"/>
              <w:left w:val="single" w:sz="4" w:space="0" w:color="auto"/>
              <w:bottom w:val="single" w:sz="4" w:space="0" w:color="auto"/>
              <w:right w:val="single" w:sz="4" w:space="0" w:color="auto"/>
            </w:tcBorders>
            <w:hideMark/>
          </w:tcPr>
          <w:p w14:paraId="68F6A70C" w14:textId="77777777" w:rsidR="00154DEF" w:rsidRDefault="00154DEF" w:rsidP="002219EA">
            <w:pPr>
              <w:spacing w:line="256" w:lineRule="auto"/>
              <w:jc w:val="both"/>
              <w:rPr>
                <w:b/>
                <w:lang w:eastAsia="en-US"/>
              </w:rPr>
            </w:pPr>
            <w:r>
              <w:rPr>
                <w:b/>
                <w:lang w:eastAsia="en-US"/>
              </w:rPr>
              <w:t>0+2</w:t>
            </w:r>
          </w:p>
        </w:tc>
      </w:tr>
      <w:tr w:rsidR="00154DEF" w14:paraId="369834F4"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89FDBF5" w14:textId="77777777" w:rsidR="00154DEF" w:rsidRDefault="00154DEF" w:rsidP="002219EA">
            <w:pPr>
              <w:spacing w:line="256" w:lineRule="auto"/>
              <w:jc w:val="both"/>
              <w:rPr>
                <w:b/>
                <w:bCs/>
                <w:lang w:eastAsia="en-US"/>
              </w:rPr>
            </w:pPr>
            <w:r>
              <w:rPr>
                <w:b/>
                <w:bCs/>
                <w:lang w:eastAsia="en-US"/>
              </w:rPr>
              <w:t>Grading</w:t>
            </w:r>
          </w:p>
        </w:tc>
        <w:tc>
          <w:tcPr>
            <w:tcW w:w="5542" w:type="dxa"/>
            <w:tcBorders>
              <w:top w:val="single" w:sz="4" w:space="0" w:color="auto"/>
              <w:left w:val="single" w:sz="4" w:space="0" w:color="auto"/>
              <w:bottom w:val="single" w:sz="4" w:space="0" w:color="auto"/>
              <w:right w:val="single" w:sz="4" w:space="0" w:color="auto"/>
            </w:tcBorders>
            <w:hideMark/>
          </w:tcPr>
          <w:p w14:paraId="67C61ECB" w14:textId="77777777" w:rsidR="00154DEF" w:rsidRDefault="00154DEF" w:rsidP="002219EA">
            <w:pPr>
              <w:spacing w:line="256" w:lineRule="auto"/>
              <w:jc w:val="both"/>
              <w:rPr>
                <w:b/>
                <w:lang w:eastAsia="en-US"/>
              </w:rPr>
            </w:pPr>
            <w:r>
              <w:rPr>
                <w:b/>
                <w:lang w:eastAsia="en-US"/>
              </w:rPr>
              <w:t>Term grade</w:t>
            </w:r>
          </w:p>
        </w:tc>
      </w:tr>
      <w:tr w:rsidR="00154DEF" w14:paraId="5A186EE0"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08343B01" w14:textId="77777777" w:rsidR="00154DEF" w:rsidRDefault="00154DEF" w:rsidP="002219EA">
            <w:pPr>
              <w:spacing w:line="256" w:lineRule="auto"/>
              <w:jc w:val="both"/>
              <w:rPr>
                <w:b/>
                <w:bCs/>
                <w:lang w:eastAsia="en-US"/>
              </w:rPr>
            </w:pPr>
            <w:r>
              <w:rPr>
                <w:b/>
                <w:bCs/>
                <w:lang w:eastAsia="en-US"/>
              </w:rPr>
              <w:t>Prerequisites</w:t>
            </w:r>
          </w:p>
        </w:tc>
        <w:tc>
          <w:tcPr>
            <w:tcW w:w="5542" w:type="dxa"/>
            <w:tcBorders>
              <w:top w:val="single" w:sz="4" w:space="0" w:color="auto"/>
              <w:left w:val="single" w:sz="4" w:space="0" w:color="auto"/>
              <w:bottom w:val="single" w:sz="4" w:space="0" w:color="auto"/>
              <w:right w:val="single" w:sz="4" w:space="0" w:color="auto"/>
            </w:tcBorders>
            <w:hideMark/>
          </w:tcPr>
          <w:p w14:paraId="56C837FB" w14:textId="77777777" w:rsidR="00154DEF" w:rsidRDefault="00154DEF" w:rsidP="002219EA">
            <w:pPr>
              <w:spacing w:line="256" w:lineRule="auto"/>
              <w:jc w:val="both"/>
              <w:rPr>
                <w:b/>
                <w:lang w:eastAsia="en-US"/>
              </w:rPr>
            </w:pPr>
            <w:r>
              <w:rPr>
                <w:b/>
                <w:lang w:eastAsia="en-US"/>
              </w:rPr>
              <w:t xml:space="preserve">- </w:t>
            </w:r>
          </w:p>
        </w:tc>
      </w:tr>
      <w:tr w:rsidR="00154DEF" w14:paraId="6A28FD4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6626748" w14:textId="77777777" w:rsidR="00154DEF" w:rsidRDefault="00154DEF" w:rsidP="002219EA">
            <w:pPr>
              <w:spacing w:line="256" w:lineRule="auto"/>
              <w:jc w:val="both"/>
              <w:rPr>
                <w:b/>
                <w:bCs/>
                <w:lang w:eastAsia="en-US"/>
              </w:rPr>
            </w:pPr>
            <w:r>
              <w:rPr>
                <w:b/>
                <w:bCs/>
                <w:lang w:eastAsia="en-US"/>
              </w:rPr>
              <w:t>Lecturer’s name and title</w:t>
            </w:r>
          </w:p>
        </w:tc>
        <w:tc>
          <w:tcPr>
            <w:tcW w:w="5542" w:type="dxa"/>
            <w:tcBorders>
              <w:top w:val="single" w:sz="4" w:space="0" w:color="auto"/>
              <w:left w:val="single" w:sz="4" w:space="0" w:color="auto"/>
              <w:bottom w:val="single" w:sz="4" w:space="0" w:color="auto"/>
              <w:right w:val="single" w:sz="4" w:space="0" w:color="auto"/>
            </w:tcBorders>
            <w:hideMark/>
          </w:tcPr>
          <w:p w14:paraId="3821222D" w14:textId="77777777" w:rsidR="00154DEF" w:rsidRDefault="00154DEF" w:rsidP="002219EA">
            <w:pPr>
              <w:spacing w:line="256" w:lineRule="auto"/>
              <w:jc w:val="both"/>
              <w:rPr>
                <w:b/>
                <w:lang w:eastAsia="en-US"/>
              </w:rPr>
            </w:pPr>
            <w:r>
              <w:rPr>
                <w:b/>
                <w:lang w:eastAsia="en-US"/>
              </w:rPr>
              <w:t>Kiss Sándor, assistant lecturer</w:t>
            </w:r>
          </w:p>
        </w:tc>
      </w:tr>
    </w:tbl>
    <w:p w14:paraId="418959F8" w14:textId="77777777" w:rsidR="00154DEF" w:rsidRDefault="00154DEF" w:rsidP="00154DEF">
      <w:pPr>
        <w:rPr>
          <w:b/>
          <w:color w:val="FF0000"/>
        </w:rPr>
      </w:pPr>
    </w:p>
    <w:p w14:paraId="4D4D5C61" w14:textId="77777777" w:rsidR="00154DEF" w:rsidRDefault="00154DEF" w:rsidP="00154DEF">
      <w:r w:rsidRPr="00C00E59">
        <w:t>The objective of the course, intended as the follow-up to ANB1005, is to familiarise students with different text types and ways of producing them (with special emphasis on essays and research papers), thus giving assistance in writing the thesis and doing research. The expected level of written materials target the C1 level of CEFR. The practical aim of the course</w:t>
      </w:r>
    </w:p>
    <w:p w14:paraId="2BDDD48C" w14:textId="77777777" w:rsidR="00154DEF" w:rsidRDefault="00154DEF" w:rsidP="00154DEF">
      <w:pPr>
        <w:rPr>
          <w:b/>
          <w:color w:val="FF0000"/>
        </w:rPr>
      </w:pPr>
    </w:p>
    <w:p w14:paraId="782FDA7E" w14:textId="77777777" w:rsidR="00154DEF" w:rsidRDefault="00154DEF" w:rsidP="00154DEF">
      <w:pPr>
        <w:ind w:left="709" w:hanging="699"/>
        <w:rPr>
          <w:b/>
          <w:bCs/>
        </w:rPr>
      </w:pPr>
      <w:r>
        <w:rPr>
          <w:b/>
          <w:bCs/>
        </w:rPr>
        <w:t>Schedule</w:t>
      </w:r>
    </w:p>
    <w:p w14:paraId="5EDE1998" w14:textId="77777777" w:rsidR="00154DEF" w:rsidRPr="00141625" w:rsidRDefault="00154DEF" w:rsidP="00154DEF">
      <w:pPr>
        <w:ind w:left="709" w:hanging="699"/>
      </w:pPr>
    </w:p>
    <w:p w14:paraId="0988C5F2" w14:textId="77777777" w:rsidR="00154DEF" w:rsidRPr="00141625" w:rsidRDefault="00154DEF" w:rsidP="00154DEF">
      <w:r>
        <w:t>Week1</w:t>
      </w:r>
      <w:r w:rsidRPr="00141625">
        <w:t xml:space="preserve"> Orient</w:t>
      </w:r>
      <w:r>
        <w:t>ation</w:t>
      </w:r>
    </w:p>
    <w:p w14:paraId="5F1E93B4" w14:textId="77777777" w:rsidR="00154DEF" w:rsidRDefault="00154DEF" w:rsidP="00154DEF">
      <w:r>
        <w:t>Week2</w:t>
      </w:r>
      <w:r w:rsidRPr="00141625">
        <w:t xml:space="preserve"> </w:t>
      </w:r>
      <w:r>
        <w:t>Structure</w:t>
      </w:r>
    </w:p>
    <w:p w14:paraId="33154279" w14:textId="77777777" w:rsidR="00154DEF" w:rsidRPr="00141625" w:rsidRDefault="00154DEF" w:rsidP="00154DEF">
      <w:r>
        <w:t>Week3 Aims and Purposes</w:t>
      </w:r>
    </w:p>
    <w:p w14:paraId="51A3ECE1" w14:textId="77777777" w:rsidR="00154DEF" w:rsidRDefault="00154DEF" w:rsidP="00154DEF">
      <w:r>
        <w:t>Week4</w:t>
      </w:r>
      <w:r w:rsidRPr="00141625">
        <w:t xml:space="preserve"> </w:t>
      </w:r>
      <w:r>
        <w:t>Databases</w:t>
      </w:r>
    </w:p>
    <w:p w14:paraId="18C3542C" w14:textId="77777777" w:rsidR="00154DEF" w:rsidRPr="00141625" w:rsidRDefault="00154DEF" w:rsidP="00154DEF">
      <w:r>
        <w:t>Week5 Tools</w:t>
      </w:r>
    </w:p>
    <w:p w14:paraId="1880ED0F" w14:textId="77777777" w:rsidR="00154DEF" w:rsidRPr="00141625" w:rsidRDefault="00154DEF" w:rsidP="00154DEF">
      <w:r>
        <w:t>Week6</w:t>
      </w:r>
      <w:r w:rsidRPr="00141625">
        <w:t xml:space="preserve"> </w:t>
      </w:r>
      <w:r>
        <w:t>Planning</w:t>
      </w:r>
    </w:p>
    <w:p w14:paraId="25132075" w14:textId="77777777" w:rsidR="00154DEF" w:rsidRDefault="00154DEF" w:rsidP="00154DEF">
      <w:r>
        <w:t>Week7</w:t>
      </w:r>
      <w:r w:rsidRPr="00141625">
        <w:t xml:space="preserve"> </w:t>
      </w:r>
      <w:r>
        <w:t>Referencing</w:t>
      </w:r>
    </w:p>
    <w:p w14:paraId="69D0F155" w14:textId="77777777" w:rsidR="00154DEF" w:rsidRPr="00141625" w:rsidRDefault="00154DEF" w:rsidP="00154DEF">
      <w:r>
        <w:t>Week8 Individual work</w:t>
      </w:r>
    </w:p>
    <w:p w14:paraId="0FC73900" w14:textId="77777777" w:rsidR="00154DEF" w:rsidRPr="00141625" w:rsidRDefault="00154DEF" w:rsidP="00154DEF">
      <w:r>
        <w:t>Week9</w:t>
      </w:r>
      <w:r w:rsidRPr="00141625">
        <w:t xml:space="preserve"> </w:t>
      </w:r>
      <w:r>
        <w:t>Individual work</w:t>
      </w:r>
      <w:r w:rsidRPr="00477458">
        <w:rPr>
          <w:b/>
          <w:bCs/>
        </w:rPr>
        <w:t xml:space="preserve"> </w:t>
      </w:r>
    </w:p>
    <w:p w14:paraId="68E276C9" w14:textId="77777777" w:rsidR="00154DEF" w:rsidRPr="00141625" w:rsidRDefault="00154DEF" w:rsidP="00154DEF">
      <w:r>
        <w:t>Week10</w:t>
      </w:r>
      <w:r w:rsidRPr="00141625">
        <w:t xml:space="preserve"> </w:t>
      </w:r>
      <w:r>
        <w:t>Individual work</w:t>
      </w:r>
    </w:p>
    <w:p w14:paraId="52F3E94A" w14:textId="77777777" w:rsidR="00154DEF" w:rsidRPr="00141625" w:rsidRDefault="00154DEF" w:rsidP="00154DEF">
      <w:r>
        <w:t>Week11</w:t>
      </w:r>
      <w:r w:rsidRPr="00141625">
        <w:t xml:space="preserve"> </w:t>
      </w:r>
      <w:r>
        <w:t>Individual work</w:t>
      </w:r>
    </w:p>
    <w:p w14:paraId="7249A7C7" w14:textId="77777777" w:rsidR="00154DEF" w:rsidRPr="00141625" w:rsidRDefault="00154DEF" w:rsidP="00154DEF">
      <w:r>
        <w:t>Week12</w:t>
      </w:r>
      <w:r w:rsidRPr="00141625">
        <w:t xml:space="preserve"> </w:t>
      </w:r>
      <w:r>
        <w:t>Individual work</w:t>
      </w:r>
    </w:p>
    <w:p w14:paraId="0EB66CB7" w14:textId="77777777" w:rsidR="00154DEF" w:rsidRPr="00141625" w:rsidRDefault="00154DEF" w:rsidP="00154DEF">
      <w:r>
        <w:t>Week13</w:t>
      </w:r>
      <w:r w:rsidRPr="00141625">
        <w:t xml:space="preserve"> </w:t>
      </w:r>
      <w:r>
        <w:t>Individual work</w:t>
      </w:r>
    </w:p>
    <w:p w14:paraId="07755FDB" w14:textId="77777777" w:rsidR="00154DEF" w:rsidRPr="00141625" w:rsidRDefault="00154DEF" w:rsidP="00154DEF">
      <w:r>
        <w:t>Week14</w:t>
      </w:r>
      <w:r w:rsidRPr="00141625">
        <w:t xml:space="preserve"> </w:t>
      </w:r>
      <w:r>
        <w:t>Grading</w:t>
      </w:r>
    </w:p>
    <w:p w14:paraId="3CEB10F4" w14:textId="77777777" w:rsidR="00154DEF" w:rsidRDefault="00154DEF" w:rsidP="00154DEF">
      <w:pPr>
        <w:rPr>
          <w:b/>
          <w:bCs/>
        </w:rPr>
      </w:pPr>
    </w:p>
    <w:p w14:paraId="20F6238E" w14:textId="77777777" w:rsidR="00154DEF" w:rsidRPr="00E06220" w:rsidRDefault="00154DEF" w:rsidP="00154DEF">
      <w:pPr>
        <w:rPr>
          <w:b/>
          <w:bCs/>
        </w:rPr>
      </w:pPr>
      <w:r w:rsidRPr="00E06220">
        <w:rPr>
          <w:b/>
          <w:bCs/>
        </w:rPr>
        <w:t>Patricipation:</w:t>
      </w:r>
    </w:p>
    <w:p w14:paraId="1DBEB9EE" w14:textId="77777777" w:rsidR="00154DEF" w:rsidRDefault="00154DEF" w:rsidP="00154DEF">
      <w:pPr>
        <w:pStyle w:val="Listaszerbekezds"/>
        <w:ind w:left="502"/>
        <w:jc w:val="both"/>
      </w:pPr>
    </w:p>
    <w:p w14:paraId="38EFB3E8" w14:textId="77777777" w:rsidR="00154DEF" w:rsidRDefault="00154DEF" w:rsidP="00154DEF">
      <w:pPr>
        <w:jc w:val="both"/>
      </w:pPr>
      <w:r>
        <w:t xml:space="preserve">- Attendance at lectures is expected by the Institution (TVSz. 8§. 1.) </w:t>
      </w:r>
    </w:p>
    <w:p w14:paraId="5ED599F4" w14:textId="77777777" w:rsidR="00154DEF" w:rsidRDefault="00154DEF" w:rsidP="00154DEF">
      <w:pPr>
        <w:jc w:val="both"/>
      </w:pPr>
      <w:r>
        <w:t>- Participation in practical sessions is compulsory. The permissible number of absences per semester is one-third of the number of hours of the subject in part-time courses. If this is exceeded, the semester cannot be assessed (TVSz 8.§ 1.).</w:t>
      </w:r>
    </w:p>
    <w:p w14:paraId="43801B34" w14:textId="77777777" w:rsidR="00154DEF" w:rsidRDefault="00154DEF" w:rsidP="00154DEF">
      <w:pPr>
        <w:jc w:val="both"/>
        <w:rPr>
          <w:b/>
        </w:rPr>
      </w:pPr>
    </w:p>
    <w:p w14:paraId="24A07382" w14:textId="77777777" w:rsidR="00154DEF" w:rsidRDefault="00154DEF" w:rsidP="00154DEF">
      <w:pPr>
        <w:jc w:val="both"/>
        <w:rPr>
          <w:b/>
        </w:rPr>
      </w:pPr>
      <w:r>
        <w:rPr>
          <w:b/>
        </w:rPr>
        <w:t>Grading: Term grade based on the students’ work through the semester.</w:t>
      </w:r>
    </w:p>
    <w:p w14:paraId="3A7BFEFE" w14:textId="77777777" w:rsidR="00154DEF" w:rsidRDefault="00154DEF" w:rsidP="00154DEF">
      <w:pPr>
        <w:jc w:val="both"/>
        <w:rPr>
          <w:bCs/>
        </w:rPr>
      </w:pPr>
    </w:p>
    <w:p w14:paraId="41F23C07" w14:textId="77777777" w:rsidR="00154DEF" w:rsidRDefault="00154DEF" w:rsidP="00154DEF">
      <w:pPr>
        <w:jc w:val="both"/>
        <w:rPr>
          <w:b/>
        </w:rPr>
      </w:pPr>
      <w:r w:rsidRPr="0009356E">
        <w:rPr>
          <w:b/>
        </w:rPr>
        <w:t>Readings:</w:t>
      </w:r>
    </w:p>
    <w:p w14:paraId="04F5A5A6" w14:textId="77777777" w:rsidR="00154DEF" w:rsidRDefault="00154DEF" w:rsidP="00154DEF">
      <w:pPr>
        <w:jc w:val="both"/>
        <w:rPr>
          <w:b/>
        </w:rPr>
      </w:pPr>
    </w:p>
    <w:p w14:paraId="5EE08142" w14:textId="77777777" w:rsidR="00154DEF" w:rsidRDefault="00154DEF" w:rsidP="00154DEF">
      <w:pPr>
        <w:jc w:val="both"/>
        <w:rPr>
          <w:b/>
        </w:rPr>
      </w:pPr>
      <w:r w:rsidRPr="0009356E">
        <w:rPr>
          <w:b/>
        </w:rPr>
        <w:t xml:space="preserve">Paul Oliver: Writing Your Thesis. SAGE, 2013. 1446293068, 9781446293065; </w:t>
      </w:r>
    </w:p>
    <w:p w14:paraId="65CBA468" w14:textId="77777777" w:rsidR="00154DEF" w:rsidRDefault="00154DEF" w:rsidP="00154DEF">
      <w:pPr>
        <w:jc w:val="both"/>
        <w:rPr>
          <w:b/>
        </w:rPr>
      </w:pPr>
    </w:p>
    <w:p w14:paraId="506F050B" w14:textId="77777777" w:rsidR="00154DEF" w:rsidRPr="0009356E" w:rsidRDefault="00154DEF" w:rsidP="00154DEF">
      <w:pPr>
        <w:jc w:val="both"/>
        <w:rPr>
          <w:b/>
        </w:rPr>
      </w:pPr>
      <w:r w:rsidRPr="0009356E">
        <w:rPr>
          <w:b/>
        </w:rPr>
        <w:t>Umberto Eco: How to Write a Thesis. MIT Press, 2015, ISBN 0262527138, 9780262527132; MLA Handbook, ISBN: 1603292624, 9781603292627</w:t>
      </w:r>
    </w:p>
    <w:p w14:paraId="2F89B397" w14:textId="77777777" w:rsidR="00E21EBA" w:rsidRDefault="00E21EBA" w:rsidP="00E21EBA">
      <w:pPr>
        <w:jc w:val="center"/>
      </w:pPr>
      <w:r>
        <w:rPr>
          <w:b/>
          <w:sz w:val="28"/>
          <w:szCs w:val="28"/>
        </w:rPr>
        <w:lastRenderedPageBreak/>
        <w:t>Syllabus</w:t>
      </w:r>
    </w:p>
    <w:p w14:paraId="50BB6AB1" w14:textId="77777777" w:rsidR="00E21EBA" w:rsidRDefault="00E21EBA" w:rsidP="00E21EBA">
      <w:pPr>
        <w:rPr>
          <w:b/>
        </w:rPr>
      </w:pPr>
    </w:p>
    <w:p w14:paraId="40F8E30A" w14:textId="77777777" w:rsidR="00E21EBA" w:rsidRDefault="00E21EBA" w:rsidP="00E21EB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5"/>
        <w:gridCol w:w="5437"/>
      </w:tblGrid>
      <w:tr w:rsidR="00E21EBA" w14:paraId="46F588BD" w14:textId="77777777" w:rsidTr="002219EA">
        <w:tc>
          <w:tcPr>
            <w:tcW w:w="3625" w:type="dxa"/>
            <w:tcBorders>
              <w:top w:val="single" w:sz="4" w:space="0" w:color="auto"/>
              <w:left w:val="single" w:sz="4" w:space="0" w:color="auto"/>
              <w:bottom w:val="single" w:sz="4" w:space="0" w:color="auto"/>
              <w:right w:val="single" w:sz="4" w:space="0" w:color="auto"/>
            </w:tcBorders>
          </w:tcPr>
          <w:p w14:paraId="272ACF33" w14:textId="77777777" w:rsidR="00E21EBA" w:rsidRDefault="00E21EBA" w:rsidP="002219EA">
            <w:pPr>
              <w:spacing w:line="256" w:lineRule="auto"/>
              <w:jc w:val="both"/>
              <w:rPr>
                <w:b/>
                <w:bCs/>
                <w:lang w:eastAsia="en-US"/>
              </w:rPr>
            </w:pPr>
            <w:r>
              <w:rPr>
                <w:b/>
                <w:bCs/>
                <w:lang w:eastAsia="en-US"/>
              </w:rPr>
              <w:t>Name of subject</w:t>
            </w:r>
          </w:p>
        </w:tc>
        <w:tc>
          <w:tcPr>
            <w:tcW w:w="5437" w:type="dxa"/>
            <w:tcBorders>
              <w:top w:val="single" w:sz="4" w:space="0" w:color="auto"/>
              <w:left w:val="single" w:sz="4" w:space="0" w:color="auto"/>
              <w:bottom w:val="single" w:sz="4" w:space="0" w:color="auto"/>
              <w:right w:val="single" w:sz="4" w:space="0" w:color="auto"/>
            </w:tcBorders>
            <w:hideMark/>
          </w:tcPr>
          <w:p w14:paraId="305BA5D4" w14:textId="77777777" w:rsidR="00E21EBA" w:rsidRDefault="00E21EBA" w:rsidP="002219EA">
            <w:pPr>
              <w:autoSpaceDE w:val="0"/>
              <w:autoSpaceDN w:val="0"/>
              <w:adjustRightInd w:val="0"/>
              <w:spacing w:line="256" w:lineRule="auto"/>
              <w:jc w:val="both"/>
              <w:rPr>
                <w:b/>
                <w:bCs/>
                <w:lang w:eastAsia="en-US"/>
              </w:rPr>
            </w:pPr>
            <w:r>
              <w:rPr>
                <w:b/>
                <w:bCs/>
                <w:lang w:eastAsia="en-US"/>
              </w:rPr>
              <w:t>Language Assessment and Grading</w:t>
            </w:r>
          </w:p>
        </w:tc>
      </w:tr>
      <w:tr w:rsidR="00E21EBA" w14:paraId="2D8B5F9E" w14:textId="77777777" w:rsidTr="002219EA">
        <w:tc>
          <w:tcPr>
            <w:tcW w:w="3625" w:type="dxa"/>
            <w:tcBorders>
              <w:top w:val="single" w:sz="4" w:space="0" w:color="auto"/>
              <w:left w:val="single" w:sz="4" w:space="0" w:color="auto"/>
              <w:bottom w:val="single" w:sz="4" w:space="0" w:color="auto"/>
              <w:right w:val="single" w:sz="4" w:space="0" w:color="auto"/>
            </w:tcBorders>
          </w:tcPr>
          <w:p w14:paraId="548B8284" w14:textId="77777777" w:rsidR="00E21EBA" w:rsidRDefault="00E21EBA" w:rsidP="002219EA">
            <w:pPr>
              <w:spacing w:line="256" w:lineRule="auto"/>
              <w:jc w:val="both"/>
              <w:rPr>
                <w:b/>
                <w:bCs/>
                <w:lang w:eastAsia="en-US"/>
              </w:rPr>
            </w:pPr>
            <w:r>
              <w:rPr>
                <w:b/>
                <w:bCs/>
                <w:lang w:eastAsia="en-US"/>
              </w:rPr>
              <w:t>Code of subject</w:t>
            </w:r>
          </w:p>
        </w:tc>
        <w:tc>
          <w:tcPr>
            <w:tcW w:w="5437" w:type="dxa"/>
            <w:tcBorders>
              <w:top w:val="single" w:sz="4" w:space="0" w:color="auto"/>
              <w:left w:val="single" w:sz="4" w:space="0" w:color="auto"/>
              <w:bottom w:val="single" w:sz="4" w:space="0" w:color="auto"/>
              <w:right w:val="single" w:sz="4" w:space="0" w:color="auto"/>
            </w:tcBorders>
            <w:hideMark/>
          </w:tcPr>
          <w:p w14:paraId="071AE337" w14:textId="77777777" w:rsidR="00E21EBA" w:rsidRDefault="00E21EBA" w:rsidP="002219EA">
            <w:pPr>
              <w:spacing w:line="256" w:lineRule="auto"/>
              <w:jc w:val="both"/>
              <w:rPr>
                <w:b/>
                <w:lang w:eastAsia="en-US"/>
              </w:rPr>
            </w:pPr>
            <w:r>
              <w:rPr>
                <w:b/>
                <w:lang w:eastAsia="en-US"/>
              </w:rPr>
              <w:t>OAN1214</w:t>
            </w:r>
          </w:p>
        </w:tc>
      </w:tr>
      <w:tr w:rsidR="00E21EBA" w14:paraId="32C3B5F6" w14:textId="77777777" w:rsidTr="002219EA">
        <w:tc>
          <w:tcPr>
            <w:tcW w:w="3625" w:type="dxa"/>
            <w:tcBorders>
              <w:top w:val="single" w:sz="4" w:space="0" w:color="auto"/>
              <w:left w:val="single" w:sz="4" w:space="0" w:color="auto"/>
              <w:bottom w:val="single" w:sz="4" w:space="0" w:color="auto"/>
              <w:right w:val="single" w:sz="4" w:space="0" w:color="auto"/>
            </w:tcBorders>
          </w:tcPr>
          <w:p w14:paraId="56DFF16F" w14:textId="77777777" w:rsidR="00E21EBA" w:rsidRDefault="00E21EBA" w:rsidP="002219EA">
            <w:pPr>
              <w:spacing w:line="256" w:lineRule="auto"/>
              <w:jc w:val="both"/>
              <w:rPr>
                <w:b/>
                <w:bCs/>
                <w:lang w:eastAsia="en-US"/>
              </w:rPr>
            </w:pPr>
            <w:r>
              <w:rPr>
                <w:b/>
                <w:bCs/>
                <w:lang w:eastAsia="en-US"/>
              </w:rPr>
              <w:t>Term</w:t>
            </w:r>
          </w:p>
        </w:tc>
        <w:tc>
          <w:tcPr>
            <w:tcW w:w="5437" w:type="dxa"/>
            <w:tcBorders>
              <w:top w:val="single" w:sz="4" w:space="0" w:color="auto"/>
              <w:left w:val="single" w:sz="4" w:space="0" w:color="auto"/>
              <w:bottom w:val="single" w:sz="4" w:space="0" w:color="auto"/>
              <w:right w:val="single" w:sz="4" w:space="0" w:color="auto"/>
            </w:tcBorders>
            <w:hideMark/>
          </w:tcPr>
          <w:p w14:paraId="683E22A3" w14:textId="77777777" w:rsidR="00E21EBA" w:rsidRDefault="00E21EBA" w:rsidP="002219EA">
            <w:pPr>
              <w:spacing w:line="256" w:lineRule="auto"/>
              <w:jc w:val="both"/>
              <w:rPr>
                <w:b/>
                <w:lang w:eastAsia="en-US"/>
              </w:rPr>
            </w:pPr>
            <w:r>
              <w:rPr>
                <w:b/>
                <w:lang w:eastAsia="en-US"/>
              </w:rPr>
              <w:t>2025/26/2</w:t>
            </w:r>
          </w:p>
        </w:tc>
      </w:tr>
      <w:tr w:rsidR="00E21EBA" w14:paraId="2887B972" w14:textId="77777777" w:rsidTr="002219EA">
        <w:tc>
          <w:tcPr>
            <w:tcW w:w="3625" w:type="dxa"/>
            <w:tcBorders>
              <w:top w:val="single" w:sz="4" w:space="0" w:color="auto"/>
              <w:left w:val="single" w:sz="4" w:space="0" w:color="auto"/>
              <w:bottom w:val="single" w:sz="4" w:space="0" w:color="auto"/>
              <w:right w:val="single" w:sz="4" w:space="0" w:color="auto"/>
            </w:tcBorders>
          </w:tcPr>
          <w:p w14:paraId="192863AE" w14:textId="77777777" w:rsidR="00E21EBA" w:rsidRDefault="00E21EBA" w:rsidP="002219EA">
            <w:pPr>
              <w:spacing w:line="256" w:lineRule="auto"/>
              <w:jc w:val="both"/>
              <w:rPr>
                <w:b/>
                <w:bCs/>
                <w:lang w:eastAsia="en-US"/>
              </w:rPr>
            </w:pPr>
            <w:r>
              <w:rPr>
                <w:b/>
                <w:bCs/>
                <w:lang w:eastAsia="en-US"/>
              </w:rPr>
              <w:t>Credits</w:t>
            </w:r>
          </w:p>
        </w:tc>
        <w:tc>
          <w:tcPr>
            <w:tcW w:w="5437" w:type="dxa"/>
            <w:tcBorders>
              <w:top w:val="single" w:sz="4" w:space="0" w:color="auto"/>
              <w:left w:val="single" w:sz="4" w:space="0" w:color="auto"/>
              <w:bottom w:val="single" w:sz="4" w:space="0" w:color="auto"/>
              <w:right w:val="single" w:sz="4" w:space="0" w:color="auto"/>
            </w:tcBorders>
            <w:hideMark/>
          </w:tcPr>
          <w:p w14:paraId="3D84BE5D" w14:textId="77777777" w:rsidR="00E21EBA" w:rsidRDefault="00E21EBA" w:rsidP="002219EA">
            <w:pPr>
              <w:spacing w:line="256" w:lineRule="auto"/>
              <w:jc w:val="both"/>
              <w:rPr>
                <w:b/>
                <w:lang w:eastAsia="en-US"/>
              </w:rPr>
            </w:pPr>
            <w:r>
              <w:rPr>
                <w:b/>
                <w:lang w:eastAsia="en-US"/>
              </w:rPr>
              <w:t xml:space="preserve"> 3</w:t>
            </w:r>
          </w:p>
        </w:tc>
      </w:tr>
      <w:tr w:rsidR="00E21EBA" w14:paraId="0BAC8DC9" w14:textId="77777777" w:rsidTr="002219EA">
        <w:tc>
          <w:tcPr>
            <w:tcW w:w="3625" w:type="dxa"/>
            <w:tcBorders>
              <w:top w:val="single" w:sz="4" w:space="0" w:color="auto"/>
              <w:left w:val="single" w:sz="4" w:space="0" w:color="auto"/>
              <w:bottom w:val="single" w:sz="4" w:space="0" w:color="auto"/>
              <w:right w:val="single" w:sz="4" w:space="0" w:color="auto"/>
            </w:tcBorders>
          </w:tcPr>
          <w:p w14:paraId="79E22513" w14:textId="77777777" w:rsidR="00E21EBA" w:rsidRDefault="00E21EBA" w:rsidP="002219EA">
            <w:pPr>
              <w:spacing w:line="256" w:lineRule="auto"/>
              <w:jc w:val="both"/>
              <w:rPr>
                <w:b/>
                <w:bCs/>
                <w:lang w:eastAsia="en-US"/>
              </w:rPr>
            </w:pPr>
            <w:r>
              <w:rPr>
                <w:b/>
                <w:bCs/>
                <w:lang w:eastAsia="en-US"/>
              </w:rPr>
              <w:t>Weekly lessons (theory+practice)</w:t>
            </w:r>
          </w:p>
        </w:tc>
        <w:tc>
          <w:tcPr>
            <w:tcW w:w="5437" w:type="dxa"/>
            <w:tcBorders>
              <w:top w:val="single" w:sz="4" w:space="0" w:color="auto"/>
              <w:left w:val="single" w:sz="4" w:space="0" w:color="auto"/>
              <w:bottom w:val="single" w:sz="4" w:space="0" w:color="auto"/>
              <w:right w:val="single" w:sz="4" w:space="0" w:color="auto"/>
            </w:tcBorders>
            <w:hideMark/>
          </w:tcPr>
          <w:p w14:paraId="73B541DC" w14:textId="77777777" w:rsidR="00E21EBA" w:rsidRDefault="00E21EBA" w:rsidP="002219EA">
            <w:pPr>
              <w:spacing w:line="256" w:lineRule="auto"/>
              <w:jc w:val="both"/>
              <w:rPr>
                <w:b/>
                <w:lang w:eastAsia="en-US"/>
              </w:rPr>
            </w:pPr>
            <w:r>
              <w:rPr>
                <w:b/>
                <w:lang w:eastAsia="en-US"/>
              </w:rPr>
              <w:t>1+1</w:t>
            </w:r>
          </w:p>
        </w:tc>
      </w:tr>
      <w:tr w:rsidR="00E21EBA" w14:paraId="797CDB3E" w14:textId="77777777" w:rsidTr="002219EA">
        <w:tc>
          <w:tcPr>
            <w:tcW w:w="3625" w:type="dxa"/>
            <w:tcBorders>
              <w:top w:val="single" w:sz="4" w:space="0" w:color="auto"/>
              <w:left w:val="single" w:sz="4" w:space="0" w:color="auto"/>
              <w:bottom w:val="single" w:sz="4" w:space="0" w:color="auto"/>
              <w:right w:val="single" w:sz="4" w:space="0" w:color="auto"/>
            </w:tcBorders>
          </w:tcPr>
          <w:p w14:paraId="75C80B0B" w14:textId="77777777" w:rsidR="00E21EBA" w:rsidRDefault="00E21EBA" w:rsidP="002219EA">
            <w:pPr>
              <w:spacing w:line="256" w:lineRule="auto"/>
              <w:jc w:val="both"/>
              <w:rPr>
                <w:b/>
                <w:bCs/>
                <w:lang w:eastAsia="en-US"/>
              </w:rPr>
            </w:pPr>
            <w:r>
              <w:rPr>
                <w:b/>
                <w:bCs/>
                <w:lang w:eastAsia="en-US"/>
              </w:rPr>
              <w:t>Grading based on</w:t>
            </w:r>
          </w:p>
        </w:tc>
        <w:tc>
          <w:tcPr>
            <w:tcW w:w="5437" w:type="dxa"/>
            <w:tcBorders>
              <w:top w:val="single" w:sz="4" w:space="0" w:color="auto"/>
              <w:left w:val="single" w:sz="4" w:space="0" w:color="auto"/>
              <w:bottom w:val="single" w:sz="4" w:space="0" w:color="auto"/>
              <w:right w:val="single" w:sz="4" w:space="0" w:color="auto"/>
            </w:tcBorders>
            <w:hideMark/>
          </w:tcPr>
          <w:p w14:paraId="165C9996" w14:textId="77777777" w:rsidR="00E21EBA" w:rsidRDefault="00E21EBA" w:rsidP="002219EA">
            <w:pPr>
              <w:spacing w:line="256" w:lineRule="auto"/>
              <w:jc w:val="both"/>
              <w:rPr>
                <w:b/>
                <w:lang w:eastAsia="en-US"/>
              </w:rPr>
            </w:pPr>
            <w:r>
              <w:rPr>
                <w:b/>
                <w:lang w:eastAsia="en-US"/>
              </w:rPr>
              <w:t>Exam</w:t>
            </w:r>
          </w:p>
        </w:tc>
      </w:tr>
      <w:tr w:rsidR="00E21EBA" w14:paraId="2CF20BE2" w14:textId="77777777" w:rsidTr="002219EA">
        <w:tc>
          <w:tcPr>
            <w:tcW w:w="3625" w:type="dxa"/>
            <w:tcBorders>
              <w:top w:val="single" w:sz="4" w:space="0" w:color="auto"/>
              <w:left w:val="single" w:sz="4" w:space="0" w:color="auto"/>
              <w:bottom w:val="single" w:sz="4" w:space="0" w:color="auto"/>
              <w:right w:val="single" w:sz="4" w:space="0" w:color="auto"/>
            </w:tcBorders>
          </w:tcPr>
          <w:p w14:paraId="45F3CBDD" w14:textId="77777777" w:rsidR="00E21EBA" w:rsidRDefault="00E21EBA" w:rsidP="002219EA">
            <w:pPr>
              <w:spacing w:line="256" w:lineRule="auto"/>
              <w:jc w:val="both"/>
              <w:rPr>
                <w:b/>
                <w:bCs/>
                <w:lang w:eastAsia="en-US"/>
              </w:rPr>
            </w:pPr>
            <w:r>
              <w:rPr>
                <w:b/>
                <w:bCs/>
                <w:lang w:eastAsia="en-US"/>
              </w:rPr>
              <w:t>Prerequisite</w:t>
            </w:r>
          </w:p>
        </w:tc>
        <w:tc>
          <w:tcPr>
            <w:tcW w:w="5437" w:type="dxa"/>
            <w:tcBorders>
              <w:top w:val="single" w:sz="4" w:space="0" w:color="auto"/>
              <w:left w:val="single" w:sz="4" w:space="0" w:color="auto"/>
              <w:bottom w:val="single" w:sz="4" w:space="0" w:color="auto"/>
              <w:right w:val="single" w:sz="4" w:space="0" w:color="auto"/>
            </w:tcBorders>
            <w:hideMark/>
          </w:tcPr>
          <w:p w14:paraId="34E0BE51" w14:textId="77777777" w:rsidR="00E21EBA" w:rsidRDefault="00E21EBA" w:rsidP="002219EA">
            <w:pPr>
              <w:spacing w:line="256" w:lineRule="auto"/>
              <w:jc w:val="both"/>
              <w:rPr>
                <w:b/>
                <w:lang w:eastAsia="en-US"/>
              </w:rPr>
            </w:pPr>
            <w:r>
              <w:rPr>
                <w:b/>
                <w:lang w:eastAsia="en-US"/>
              </w:rPr>
              <w:t xml:space="preserve">- </w:t>
            </w:r>
          </w:p>
        </w:tc>
      </w:tr>
      <w:tr w:rsidR="00E21EBA" w14:paraId="25C87340" w14:textId="77777777" w:rsidTr="002219EA">
        <w:tc>
          <w:tcPr>
            <w:tcW w:w="3625" w:type="dxa"/>
            <w:tcBorders>
              <w:top w:val="single" w:sz="4" w:space="0" w:color="auto"/>
              <w:left w:val="single" w:sz="4" w:space="0" w:color="auto"/>
              <w:bottom w:val="single" w:sz="4" w:space="0" w:color="auto"/>
              <w:right w:val="single" w:sz="4" w:space="0" w:color="auto"/>
            </w:tcBorders>
          </w:tcPr>
          <w:p w14:paraId="5CBEAA80" w14:textId="77777777" w:rsidR="00E21EBA" w:rsidRDefault="00E21EBA" w:rsidP="002219EA">
            <w:pPr>
              <w:spacing w:line="256" w:lineRule="auto"/>
              <w:jc w:val="both"/>
              <w:rPr>
                <w:b/>
                <w:bCs/>
                <w:lang w:eastAsia="en-US"/>
              </w:rPr>
            </w:pPr>
            <w:r>
              <w:rPr>
                <w:b/>
                <w:bCs/>
                <w:lang w:eastAsia="en-US"/>
              </w:rPr>
              <w:t>Lecturer’s name and title</w:t>
            </w:r>
          </w:p>
        </w:tc>
        <w:tc>
          <w:tcPr>
            <w:tcW w:w="5437" w:type="dxa"/>
            <w:tcBorders>
              <w:top w:val="single" w:sz="4" w:space="0" w:color="auto"/>
              <w:left w:val="single" w:sz="4" w:space="0" w:color="auto"/>
              <w:bottom w:val="single" w:sz="4" w:space="0" w:color="auto"/>
              <w:right w:val="single" w:sz="4" w:space="0" w:color="auto"/>
            </w:tcBorders>
            <w:hideMark/>
          </w:tcPr>
          <w:p w14:paraId="199FE2B2" w14:textId="77777777" w:rsidR="00E21EBA" w:rsidRDefault="00E21EBA" w:rsidP="002219EA">
            <w:pPr>
              <w:spacing w:line="256" w:lineRule="auto"/>
              <w:jc w:val="both"/>
              <w:rPr>
                <w:b/>
                <w:lang w:eastAsia="en-US"/>
              </w:rPr>
            </w:pPr>
            <w:r>
              <w:rPr>
                <w:b/>
                <w:lang w:eastAsia="en-US"/>
              </w:rPr>
              <w:t>Kiss Sándor, assistant lecturer</w:t>
            </w:r>
          </w:p>
        </w:tc>
      </w:tr>
    </w:tbl>
    <w:p w14:paraId="15FA14A7" w14:textId="77777777" w:rsidR="00E21EBA" w:rsidRDefault="00E21EBA" w:rsidP="00E21EBA">
      <w:pPr>
        <w:rPr>
          <w:b/>
          <w:color w:val="FF0000"/>
        </w:rPr>
      </w:pPr>
    </w:p>
    <w:p w14:paraId="35F6F933" w14:textId="77777777" w:rsidR="00E21EBA" w:rsidRDefault="00E21EBA" w:rsidP="00E21EBA">
      <w:pPr>
        <w:ind w:left="709" w:hanging="699"/>
        <w:rPr>
          <w:b/>
          <w:bCs/>
        </w:rPr>
      </w:pPr>
      <w:r>
        <w:rPr>
          <w:b/>
          <w:bCs/>
        </w:rPr>
        <w:t>Topics:</w:t>
      </w:r>
    </w:p>
    <w:p w14:paraId="5EC2EBA6" w14:textId="77777777" w:rsidR="00E21EBA" w:rsidRPr="00141625" w:rsidRDefault="00E21EBA" w:rsidP="00E21EBA">
      <w:pPr>
        <w:ind w:left="709" w:hanging="699"/>
      </w:pPr>
    </w:p>
    <w:p w14:paraId="76D71C23" w14:textId="77777777" w:rsidR="00E21EBA" w:rsidRPr="00141625" w:rsidRDefault="00E21EBA" w:rsidP="00E21EBA">
      <w:pPr>
        <w:pStyle w:val="Listaszerbekezds"/>
        <w:numPr>
          <w:ilvl w:val="0"/>
          <w:numId w:val="4"/>
        </w:numPr>
      </w:pPr>
      <w:r w:rsidRPr="00141625">
        <w:t xml:space="preserve">hét </w:t>
      </w:r>
      <w:r>
        <w:t>Orientation</w:t>
      </w:r>
    </w:p>
    <w:p w14:paraId="355F6CF1" w14:textId="77777777" w:rsidR="00E21EBA" w:rsidRPr="00141625" w:rsidRDefault="00E21EBA" w:rsidP="00E21EBA">
      <w:pPr>
        <w:pStyle w:val="Listaszerbekezds"/>
        <w:numPr>
          <w:ilvl w:val="0"/>
          <w:numId w:val="4"/>
        </w:numPr>
      </w:pPr>
      <w:r w:rsidRPr="00141625">
        <w:t xml:space="preserve">hét </w:t>
      </w:r>
      <w:r>
        <w:t>Assessment types I.</w:t>
      </w:r>
    </w:p>
    <w:p w14:paraId="28E327B4" w14:textId="77777777" w:rsidR="00E21EBA" w:rsidRPr="00141625" w:rsidRDefault="00E21EBA" w:rsidP="00E21EBA">
      <w:pPr>
        <w:pStyle w:val="Listaszerbekezds"/>
        <w:numPr>
          <w:ilvl w:val="0"/>
          <w:numId w:val="4"/>
        </w:numPr>
      </w:pPr>
      <w:r w:rsidRPr="00141625">
        <w:t xml:space="preserve">hét </w:t>
      </w:r>
      <w:r>
        <w:t>Assessment types II.</w:t>
      </w:r>
    </w:p>
    <w:p w14:paraId="2D76E92D" w14:textId="77777777" w:rsidR="00E21EBA" w:rsidRPr="00141625" w:rsidRDefault="00E21EBA" w:rsidP="00E21EBA">
      <w:pPr>
        <w:pStyle w:val="Listaszerbekezds"/>
        <w:numPr>
          <w:ilvl w:val="0"/>
          <w:numId w:val="4"/>
        </w:numPr>
      </w:pPr>
      <w:r w:rsidRPr="00141625">
        <w:t xml:space="preserve">hét </w:t>
      </w:r>
      <w:r>
        <w:t>Alternative assessment</w:t>
      </w:r>
    </w:p>
    <w:p w14:paraId="45DC3372" w14:textId="77777777" w:rsidR="00E21EBA" w:rsidRPr="00141625" w:rsidRDefault="00E21EBA" w:rsidP="00E21EBA">
      <w:pPr>
        <w:pStyle w:val="Listaszerbekezds"/>
        <w:numPr>
          <w:ilvl w:val="0"/>
          <w:numId w:val="4"/>
        </w:numPr>
      </w:pPr>
      <w:r w:rsidRPr="00141625">
        <w:t xml:space="preserve">hét </w:t>
      </w:r>
      <w:r>
        <w:t>Methodology</w:t>
      </w:r>
    </w:p>
    <w:p w14:paraId="2BAE7CEC" w14:textId="77777777" w:rsidR="00E21EBA" w:rsidRPr="00141625" w:rsidRDefault="00E21EBA" w:rsidP="00E21EBA">
      <w:pPr>
        <w:pStyle w:val="Listaszerbekezds"/>
        <w:numPr>
          <w:ilvl w:val="0"/>
          <w:numId w:val="4"/>
        </w:numPr>
      </w:pPr>
      <w:r w:rsidRPr="00141625">
        <w:t xml:space="preserve">hét </w:t>
      </w:r>
      <w:r>
        <w:t>Compostion and selection</w:t>
      </w:r>
    </w:p>
    <w:p w14:paraId="5FFB41C6" w14:textId="77777777" w:rsidR="00E21EBA" w:rsidRPr="00141625" w:rsidRDefault="00E21EBA" w:rsidP="00E21EBA">
      <w:pPr>
        <w:pStyle w:val="Listaszerbekezds"/>
        <w:numPr>
          <w:ilvl w:val="0"/>
          <w:numId w:val="4"/>
        </w:numPr>
      </w:pPr>
      <w:r w:rsidRPr="00141625">
        <w:t xml:space="preserve">hét </w:t>
      </w:r>
      <w:r>
        <w:t>Critical analysis</w:t>
      </w:r>
    </w:p>
    <w:p w14:paraId="4517332E" w14:textId="77777777" w:rsidR="00E21EBA" w:rsidRPr="00141625" w:rsidRDefault="00E21EBA" w:rsidP="00E21EBA">
      <w:pPr>
        <w:pStyle w:val="Listaszerbekezds"/>
        <w:numPr>
          <w:ilvl w:val="0"/>
          <w:numId w:val="4"/>
        </w:numPr>
      </w:pPr>
      <w:r w:rsidRPr="00141625">
        <w:t xml:space="preserve">hét </w:t>
      </w:r>
      <w:r>
        <w:t>Student practice</w:t>
      </w:r>
    </w:p>
    <w:p w14:paraId="261334EB" w14:textId="77777777" w:rsidR="00E21EBA" w:rsidRPr="00141625" w:rsidRDefault="00E21EBA" w:rsidP="00E21EBA">
      <w:pPr>
        <w:pStyle w:val="Listaszerbekezds"/>
        <w:numPr>
          <w:ilvl w:val="0"/>
          <w:numId w:val="4"/>
        </w:numPr>
      </w:pPr>
      <w:r w:rsidRPr="00141625">
        <w:t xml:space="preserve">hét </w:t>
      </w:r>
      <w:r>
        <w:t>Student practice</w:t>
      </w:r>
    </w:p>
    <w:p w14:paraId="49E1E09B" w14:textId="77777777" w:rsidR="00E21EBA" w:rsidRPr="00141625" w:rsidRDefault="00E21EBA" w:rsidP="00E21EBA">
      <w:pPr>
        <w:pStyle w:val="Listaszerbekezds"/>
        <w:numPr>
          <w:ilvl w:val="0"/>
          <w:numId w:val="4"/>
        </w:numPr>
      </w:pPr>
      <w:r w:rsidRPr="00141625">
        <w:t xml:space="preserve">hét </w:t>
      </w:r>
      <w:r>
        <w:t>Student practice</w:t>
      </w:r>
    </w:p>
    <w:p w14:paraId="79726DDA" w14:textId="77777777" w:rsidR="00E21EBA" w:rsidRPr="00141625" w:rsidRDefault="00E21EBA" w:rsidP="00E21EBA">
      <w:pPr>
        <w:pStyle w:val="Listaszerbekezds"/>
        <w:numPr>
          <w:ilvl w:val="0"/>
          <w:numId w:val="4"/>
        </w:numPr>
      </w:pPr>
      <w:r w:rsidRPr="00141625">
        <w:t xml:space="preserve">hét </w:t>
      </w:r>
      <w:r>
        <w:t>Student practice</w:t>
      </w:r>
    </w:p>
    <w:p w14:paraId="35ED3257" w14:textId="77777777" w:rsidR="00E21EBA" w:rsidRPr="00141625" w:rsidRDefault="00E21EBA" w:rsidP="00E21EBA">
      <w:pPr>
        <w:pStyle w:val="Listaszerbekezds"/>
        <w:numPr>
          <w:ilvl w:val="0"/>
          <w:numId w:val="4"/>
        </w:numPr>
      </w:pPr>
      <w:r w:rsidRPr="00141625">
        <w:t xml:space="preserve">hét </w:t>
      </w:r>
      <w:r>
        <w:t>Student practice</w:t>
      </w:r>
    </w:p>
    <w:p w14:paraId="67B10E0B" w14:textId="77777777" w:rsidR="00E21EBA" w:rsidRPr="00141625" w:rsidRDefault="00E21EBA" w:rsidP="00E21EBA">
      <w:pPr>
        <w:pStyle w:val="Listaszerbekezds"/>
        <w:numPr>
          <w:ilvl w:val="0"/>
          <w:numId w:val="4"/>
        </w:numPr>
      </w:pPr>
      <w:r w:rsidRPr="00141625">
        <w:t xml:space="preserve">hét </w:t>
      </w:r>
      <w:r>
        <w:t>Student practice</w:t>
      </w:r>
    </w:p>
    <w:p w14:paraId="0E749F0E" w14:textId="77777777" w:rsidR="00E21EBA" w:rsidRPr="00141625" w:rsidRDefault="00E21EBA" w:rsidP="00E21EBA">
      <w:pPr>
        <w:pStyle w:val="Listaszerbekezds"/>
        <w:numPr>
          <w:ilvl w:val="0"/>
          <w:numId w:val="4"/>
        </w:numPr>
      </w:pPr>
      <w:r w:rsidRPr="00141625">
        <w:t xml:space="preserve">hét </w:t>
      </w:r>
      <w:r>
        <w:t>Student practice</w:t>
      </w:r>
    </w:p>
    <w:p w14:paraId="2B069482" w14:textId="77777777" w:rsidR="00E21EBA" w:rsidRDefault="00E21EBA" w:rsidP="00E21EBA">
      <w:pPr>
        <w:ind w:left="709" w:hanging="699"/>
        <w:rPr>
          <w:b/>
          <w:bCs/>
        </w:rPr>
      </w:pPr>
    </w:p>
    <w:p w14:paraId="367C1073" w14:textId="77777777" w:rsidR="00E21EBA" w:rsidRDefault="00E21EBA" w:rsidP="00E21EBA">
      <w:pPr>
        <w:rPr>
          <w:bCs/>
        </w:rPr>
      </w:pPr>
    </w:p>
    <w:p w14:paraId="508FE1B8" w14:textId="77777777" w:rsidR="00E21EBA" w:rsidRPr="00F24BFF" w:rsidRDefault="00E21EBA" w:rsidP="00E21EBA">
      <w:pPr>
        <w:rPr>
          <w:b/>
          <w:bCs/>
        </w:rPr>
      </w:pPr>
      <w:r>
        <w:rPr>
          <w:b/>
          <w:bCs/>
        </w:rPr>
        <w:t>Patricipation:</w:t>
      </w:r>
    </w:p>
    <w:p w14:paraId="3AD336CC" w14:textId="77777777" w:rsidR="00E21EBA" w:rsidRDefault="00E21EBA" w:rsidP="00E21EBA">
      <w:pPr>
        <w:ind w:left="466"/>
        <w:contextualSpacing/>
        <w:jc w:val="both"/>
      </w:pPr>
    </w:p>
    <w:p w14:paraId="53E9F99D" w14:textId="77777777" w:rsidR="00E21EBA" w:rsidRDefault="00E21EBA" w:rsidP="00E21EBA">
      <w:pPr>
        <w:jc w:val="both"/>
      </w:pPr>
      <w:r>
        <w:t xml:space="preserve">- Attendance at lectures is expected by the Institution (TVSz. 8§. 1.) </w:t>
      </w:r>
    </w:p>
    <w:p w14:paraId="5219DD24" w14:textId="77777777" w:rsidR="00E21EBA" w:rsidRDefault="00E21EBA" w:rsidP="00E21EBA">
      <w:pPr>
        <w:jc w:val="both"/>
      </w:pPr>
      <w:r>
        <w:t>- Participation in practical sessions is compulsory. The permissible number of absences per semester is one third of the number of hours of the subject in part-time courses. If this is exceeded, the semester cannot be assessed (TVSz 8.§ 1.).</w:t>
      </w:r>
    </w:p>
    <w:p w14:paraId="45459781" w14:textId="77777777" w:rsidR="00E21EBA" w:rsidRDefault="00E21EBA" w:rsidP="00E21EBA">
      <w:pPr>
        <w:jc w:val="both"/>
        <w:rPr>
          <w:b/>
        </w:rPr>
      </w:pPr>
    </w:p>
    <w:p w14:paraId="19D1F925" w14:textId="77777777" w:rsidR="00E21EBA" w:rsidRPr="002B39F4" w:rsidRDefault="00E21EBA" w:rsidP="00E21EBA">
      <w:pPr>
        <w:jc w:val="both"/>
        <w:rPr>
          <w:b/>
        </w:rPr>
      </w:pPr>
      <w:r w:rsidRPr="002B39F4">
        <w:rPr>
          <w:b/>
        </w:rPr>
        <w:t xml:space="preserve">Semester requirement: </w:t>
      </w:r>
      <w:r>
        <w:rPr>
          <w:b/>
        </w:rPr>
        <w:t>exam</w:t>
      </w:r>
    </w:p>
    <w:p w14:paraId="274FCCA5" w14:textId="77777777" w:rsidR="00E21EBA" w:rsidRPr="000D13A8" w:rsidRDefault="00E21EBA" w:rsidP="00E21EBA">
      <w:pPr>
        <w:rPr>
          <w:bCs/>
        </w:rPr>
      </w:pPr>
    </w:p>
    <w:p w14:paraId="3B6AA55E" w14:textId="77777777" w:rsidR="00E21EBA" w:rsidRDefault="00E21EBA" w:rsidP="00E21EBA">
      <w:pPr>
        <w:rPr>
          <w:b/>
          <w:bCs/>
        </w:rPr>
      </w:pPr>
      <w:r>
        <w:rPr>
          <w:b/>
          <w:bCs/>
        </w:rPr>
        <w:t>Grading based on:</w:t>
      </w:r>
    </w:p>
    <w:p w14:paraId="0556CF4F" w14:textId="77777777" w:rsidR="00E21EBA" w:rsidRDefault="00E21EBA" w:rsidP="00E21EBA">
      <w:pPr>
        <w:rPr>
          <w:bCs/>
        </w:rPr>
      </w:pPr>
      <w:r>
        <w:rPr>
          <w:bCs/>
        </w:rPr>
        <w:t>A comprehensive test paper created by the students.</w:t>
      </w:r>
    </w:p>
    <w:p w14:paraId="6E5BBA1A" w14:textId="77777777" w:rsidR="00E21EBA" w:rsidRDefault="00E21EBA" w:rsidP="00E21EBA">
      <w:pPr>
        <w:rPr>
          <w:bCs/>
        </w:rPr>
      </w:pPr>
    </w:p>
    <w:p w14:paraId="4FFF5E52" w14:textId="77777777" w:rsidR="00E21EBA" w:rsidRPr="00CB5077" w:rsidRDefault="00E21EBA" w:rsidP="00E21EBA">
      <w:pPr>
        <w:rPr>
          <w:bCs/>
        </w:rPr>
      </w:pPr>
      <w:r>
        <w:rPr>
          <w:b/>
        </w:rPr>
        <w:t>Readings:</w:t>
      </w:r>
      <w:r w:rsidRPr="00CB5077">
        <w:rPr>
          <w:bCs/>
        </w:rPr>
        <w:br/>
        <w:t>Csépes Ildikó: The Evolving Concept of (Language) Assessment Literacy. Implications for Teacher Education https://ojs.lib.unideb.hu/CEJER/article/view/9360/8404</w:t>
      </w:r>
    </w:p>
    <w:p w14:paraId="12D258C4" w14:textId="77777777" w:rsidR="00E21EBA" w:rsidRPr="00CB5077" w:rsidRDefault="00E21EBA" w:rsidP="00E21EBA">
      <w:pPr>
        <w:rPr>
          <w:bCs/>
        </w:rPr>
      </w:pPr>
    </w:p>
    <w:p w14:paraId="2AA41D0A" w14:textId="77777777" w:rsidR="00E21EBA" w:rsidRPr="00CB5077" w:rsidRDefault="00E21EBA" w:rsidP="00E21EBA">
      <w:pPr>
        <w:rPr>
          <w:bCs/>
        </w:rPr>
      </w:pPr>
      <w:r w:rsidRPr="00CB5077">
        <w:rPr>
          <w:bCs/>
        </w:rPr>
        <w:t>Csépes Ildikó: Hogyan lehet támogatni a nyelvtanulást a fejlesztő értékelésen keresztül?</w:t>
      </w:r>
    </w:p>
    <w:p w14:paraId="74FAC732" w14:textId="77777777" w:rsidR="00E21EBA" w:rsidRPr="00CB5077" w:rsidRDefault="00E21EBA" w:rsidP="00E21EBA">
      <w:pPr>
        <w:rPr>
          <w:bCs/>
        </w:rPr>
      </w:pPr>
      <w:hyperlink r:id="rId8" w:history="1">
        <w:r w:rsidRPr="00CB5077">
          <w:rPr>
            <w:rStyle w:val="Hiperhivatkozs"/>
            <w:bCs/>
          </w:rPr>
          <w:t>https://acta.bibl.u-szeged.hu/72678/1/edulingua_2020_001_085-103.pdf</w:t>
        </w:r>
      </w:hyperlink>
    </w:p>
    <w:p w14:paraId="53B8BCB4" w14:textId="77777777" w:rsidR="00E21EBA" w:rsidRPr="00CB5077" w:rsidRDefault="00E21EBA" w:rsidP="00E21EBA">
      <w:pPr>
        <w:rPr>
          <w:bCs/>
        </w:rPr>
      </w:pPr>
      <w:r w:rsidRPr="00CB5077">
        <w:rPr>
          <w:bCs/>
        </w:rPr>
        <w:lastRenderedPageBreak/>
        <w:t>Csépes Ildikó: Nyelvtudásmérési és -értékelési műveltség: a magyarországi angoltanár (tovább)képzés aktuális kihívásai</w:t>
      </w:r>
      <w:r w:rsidRPr="00CB5077">
        <w:rPr>
          <w:bCs/>
        </w:rPr>
        <w:br/>
        <w:t>https://ojs.elte.hu/pedagoguskepzes/article/view/1832/2218</w:t>
      </w:r>
    </w:p>
    <w:p w14:paraId="712C22D3" w14:textId="77777777" w:rsidR="00E21EBA" w:rsidRDefault="00E21EBA" w:rsidP="00E21EBA">
      <w:pPr>
        <w:rPr>
          <w:bCs/>
        </w:rPr>
      </w:pPr>
    </w:p>
    <w:p w14:paraId="4540E5E6" w14:textId="77777777" w:rsidR="00E21EBA" w:rsidRPr="007C2440" w:rsidRDefault="00E21EBA" w:rsidP="00E21EBA">
      <w:pPr>
        <w:rPr>
          <w:b/>
        </w:rPr>
      </w:pPr>
      <w:r>
        <w:rPr>
          <w:b/>
        </w:rPr>
        <w:t>Recommended literature</w:t>
      </w:r>
      <w:r w:rsidRPr="007C2440">
        <w:rPr>
          <w:b/>
        </w:rPr>
        <w:t>:</w:t>
      </w:r>
    </w:p>
    <w:p w14:paraId="65C07C19" w14:textId="77777777" w:rsidR="00E21EBA" w:rsidRDefault="00E21EBA" w:rsidP="00E21EBA">
      <w:pPr>
        <w:rPr>
          <w:bCs/>
        </w:rPr>
      </w:pPr>
    </w:p>
    <w:p w14:paraId="2465B93B" w14:textId="77777777" w:rsidR="00E21EBA" w:rsidRDefault="00E21EBA" w:rsidP="00E21EBA">
      <w:pPr>
        <w:rPr>
          <w:bCs/>
        </w:rPr>
      </w:pPr>
      <w:r w:rsidRPr="00AC1FD9">
        <w:rPr>
          <w:bCs/>
        </w:rPr>
        <w:t xml:space="preserve">Alderson, J. C., Clapham, C. - Wall, D. 1995. Language Test Construction and Evaluation. Cambridge: Cambridge University Press. ISBN 0 521 47255 5 </w:t>
      </w:r>
    </w:p>
    <w:p w14:paraId="6D7FC05B" w14:textId="77777777" w:rsidR="00E21EBA" w:rsidRDefault="00E21EBA" w:rsidP="00E21EBA">
      <w:pPr>
        <w:rPr>
          <w:bCs/>
        </w:rPr>
      </w:pPr>
    </w:p>
    <w:p w14:paraId="59035E8A" w14:textId="77777777" w:rsidR="00E21EBA" w:rsidRDefault="00E21EBA" w:rsidP="00E21EBA">
      <w:pPr>
        <w:rPr>
          <w:bCs/>
        </w:rPr>
      </w:pPr>
      <w:r w:rsidRPr="00AC1FD9">
        <w:rPr>
          <w:bCs/>
        </w:rPr>
        <w:t xml:space="preserve">Bachman, L. F. - A. D. Cohen (eds.), 1998. Interfaces between Second Language Acquisition and Language Testing Research. Cambridge: Cambridge University Press. ISBN 0-521-64963-3 </w:t>
      </w:r>
    </w:p>
    <w:p w14:paraId="714EBB28" w14:textId="77777777" w:rsidR="00E21EBA" w:rsidRDefault="00E21EBA" w:rsidP="00E21EBA">
      <w:pPr>
        <w:rPr>
          <w:bCs/>
        </w:rPr>
      </w:pPr>
    </w:p>
    <w:p w14:paraId="746EE45D" w14:textId="77777777" w:rsidR="00E21EBA" w:rsidRDefault="00E21EBA" w:rsidP="00E21EBA">
      <w:pPr>
        <w:rPr>
          <w:bCs/>
        </w:rPr>
      </w:pPr>
      <w:r w:rsidRPr="00AC1FD9">
        <w:rPr>
          <w:bCs/>
        </w:rPr>
        <w:t xml:space="preserve">Hock, I. 2003. Test Construction and Validation. Budapest: Akadémia. ISBN 963-05-8033-0 </w:t>
      </w:r>
    </w:p>
    <w:p w14:paraId="5D3BC748" w14:textId="77777777" w:rsidR="00E21EBA" w:rsidRDefault="00E21EBA" w:rsidP="00E21EBA">
      <w:pPr>
        <w:rPr>
          <w:bCs/>
        </w:rPr>
      </w:pPr>
    </w:p>
    <w:p w14:paraId="59590CF7" w14:textId="77777777" w:rsidR="00E21EBA" w:rsidRPr="003E0284" w:rsidRDefault="00E21EBA" w:rsidP="00E21EBA">
      <w:pPr>
        <w:rPr>
          <w:bCs/>
        </w:rPr>
      </w:pPr>
      <w:r w:rsidRPr="00AC1FD9">
        <w:rPr>
          <w:bCs/>
        </w:rPr>
        <w:t>Mihai, F. M. 2010. Assessing English Language Learners in the Content Areas. A Research</w:t>
      </w:r>
      <w:r>
        <w:rPr>
          <w:bCs/>
        </w:rPr>
        <w:t xml:space="preserve"> </w:t>
      </w:r>
      <w:r w:rsidRPr="00AC1FD9">
        <w:rPr>
          <w:bCs/>
        </w:rPr>
        <w:t>into</w:t>
      </w:r>
      <w:r>
        <w:rPr>
          <w:bCs/>
        </w:rPr>
        <w:t xml:space="preserve"> </w:t>
      </w:r>
      <w:r w:rsidRPr="00AC1FD9">
        <w:rPr>
          <w:bCs/>
        </w:rPr>
        <w:t>Practice</w:t>
      </w:r>
      <w:r>
        <w:rPr>
          <w:bCs/>
        </w:rPr>
        <w:t xml:space="preserve"> -</w:t>
      </w:r>
      <w:r w:rsidRPr="00AC1FD9">
        <w:rPr>
          <w:bCs/>
        </w:rPr>
        <w:t xml:space="preserve"> Guide for Educators. University of Michigan Press. ISBN-13: 978-0472034</w:t>
      </w:r>
    </w:p>
    <w:p w14:paraId="6E908E19" w14:textId="48534A94" w:rsidR="00E21EBA" w:rsidRDefault="00E21EBA">
      <w:pPr>
        <w:spacing w:after="160" w:line="259" w:lineRule="auto"/>
      </w:pPr>
      <w:r>
        <w:br w:type="page"/>
      </w:r>
    </w:p>
    <w:p w14:paraId="03F819D0" w14:textId="77777777" w:rsidR="004E5698" w:rsidRDefault="004E5698" w:rsidP="004E5698">
      <w:pPr>
        <w:pStyle w:val="Listaszerbekezds"/>
        <w:jc w:val="center"/>
      </w:pPr>
      <w:r>
        <w:rPr>
          <w:b/>
          <w:sz w:val="28"/>
          <w:szCs w:val="28"/>
        </w:rPr>
        <w:lastRenderedPageBreak/>
        <w:t>Tantárgyi tematika és félévi követelményrendszer</w:t>
      </w:r>
    </w:p>
    <w:p w14:paraId="600304AC" w14:textId="77777777" w:rsidR="004E5698" w:rsidRDefault="004E5698" w:rsidP="004E5698">
      <w:pPr>
        <w:jc w:val="center"/>
      </w:pPr>
    </w:p>
    <w:p w14:paraId="6ED71897" w14:textId="77777777" w:rsidR="004E5698" w:rsidRDefault="004E5698" w:rsidP="004E5698">
      <w:pPr>
        <w:rPr>
          <w:b/>
        </w:rPr>
      </w:pPr>
    </w:p>
    <w:p w14:paraId="4CD75E74" w14:textId="77777777" w:rsidR="004E5698" w:rsidRDefault="004E5698" w:rsidP="004E56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8"/>
        <w:gridCol w:w="5444"/>
      </w:tblGrid>
      <w:tr w:rsidR="004E5698" w14:paraId="0B0FA98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D4F5CE2" w14:textId="77777777" w:rsidR="004E5698" w:rsidRDefault="004E5698" w:rsidP="002219EA">
            <w:pPr>
              <w:spacing w:line="256" w:lineRule="auto"/>
              <w:jc w:val="both"/>
              <w:rPr>
                <w:b/>
                <w:bCs/>
                <w:lang w:eastAsia="en-US"/>
              </w:rPr>
            </w:pPr>
            <w:r>
              <w:rPr>
                <w:b/>
                <w:bCs/>
                <w:lang w:eastAsia="en-US"/>
              </w:rPr>
              <w:t>Tantárgy neve</w:t>
            </w:r>
          </w:p>
        </w:tc>
        <w:tc>
          <w:tcPr>
            <w:tcW w:w="5542" w:type="dxa"/>
            <w:tcBorders>
              <w:top w:val="single" w:sz="4" w:space="0" w:color="auto"/>
              <w:left w:val="single" w:sz="4" w:space="0" w:color="auto"/>
              <w:bottom w:val="single" w:sz="4" w:space="0" w:color="auto"/>
              <w:right w:val="single" w:sz="4" w:space="0" w:color="auto"/>
            </w:tcBorders>
            <w:hideMark/>
          </w:tcPr>
          <w:p w14:paraId="68AB34A6" w14:textId="77777777" w:rsidR="004E5698" w:rsidRDefault="004E5698" w:rsidP="002219EA">
            <w:pPr>
              <w:autoSpaceDE w:val="0"/>
              <w:autoSpaceDN w:val="0"/>
              <w:adjustRightInd w:val="0"/>
              <w:spacing w:line="256" w:lineRule="auto"/>
              <w:jc w:val="both"/>
              <w:rPr>
                <w:b/>
                <w:bCs/>
                <w:lang w:eastAsia="en-US"/>
              </w:rPr>
            </w:pPr>
            <w:r>
              <w:rPr>
                <w:b/>
                <w:bCs/>
                <w:lang w:eastAsia="en-US"/>
              </w:rPr>
              <w:t>Kommunikációs és drámagyakorlatok</w:t>
            </w:r>
          </w:p>
        </w:tc>
      </w:tr>
      <w:tr w:rsidR="004E5698" w14:paraId="4AD6D93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2E7AF74" w14:textId="77777777" w:rsidR="004E5698" w:rsidRDefault="004E5698" w:rsidP="002219EA">
            <w:pPr>
              <w:spacing w:line="256" w:lineRule="auto"/>
              <w:jc w:val="both"/>
              <w:rPr>
                <w:b/>
                <w:bCs/>
                <w:lang w:eastAsia="en-US"/>
              </w:rPr>
            </w:pPr>
            <w:r>
              <w:rPr>
                <w:b/>
                <w:bCs/>
                <w:lang w:eastAsia="en-US"/>
              </w:rPr>
              <w:t>Tantárgy kódja</w:t>
            </w:r>
          </w:p>
        </w:tc>
        <w:tc>
          <w:tcPr>
            <w:tcW w:w="5542" w:type="dxa"/>
            <w:tcBorders>
              <w:top w:val="single" w:sz="4" w:space="0" w:color="auto"/>
              <w:left w:val="single" w:sz="4" w:space="0" w:color="auto"/>
              <w:bottom w:val="single" w:sz="4" w:space="0" w:color="auto"/>
              <w:right w:val="single" w:sz="4" w:space="0" w:color="auto"/>
            </w:tcBorders>
            <w:hideMark/>
          </w:tcPr>
          <w:p w14:paraId="3D42E84E" w14:textId="77777777" w:rsidR="004E5698" w:rsidRDefault="004E5698" w:rsidP="002219EA">
            <w:pPr>
              <w:spacing w:line="256" w:lineRule="auto"/>
              <w:jc w:val="both"/>
              <w:rPr>
                <w:b/>
                <w:lang w:eastAsia="en-US"/>
              </w:rPr>
            </w:pPr>
            <w:r>
              <w:rPr>
                <w:b/>
                <w:lang w:eastAsia="en-US"/>
              </w:rPr>
              <w:t>PAN3004L</w:t>
            </w:r>
          </w:p>
        </w:tc>
      </w:tr>
      <w:tr w:rsidR="004E5698" w14:paraId="2DAEF18A"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F580DDD" w14:textId="77777777" w:rsidR="004E5698" w:rsidRDefault="004E5698" w:rsidP="002219EA">
            <w:pPr>
              <w:spacing w:line="256" w:lineRule="auto"/>
              <w:jc w:val="both"/>
              <w:rPr>
                <w:b/>
                <w:bCs/>
                <w:lang w:eastAsia="en-US"/>
              </w:rPr>
            </w:pPr>
            <w:r>
              <w:rPr>
                <w:b/>
                <w:bCs/>
                <w:lang w:eastAsia="en-US"/>
              </w:rPr>
              <w:t>Meghirdetés féléve</w:t>
            </w:r>
          </w:p>
        </w:tc>
        <w:tc>
          <w:tcPr>
            <w:tcW w:w="5542" w:type="dxa"/>
            <w:tcBorders>
              <w:top w:val="single" w:sz="4" w:space="0" w:color="auto"/>
              <w:left w:val="single" w:sz="4" w:space="0" w:color="auto"/>
              <w:bottom w:val="single" w:sz="4" w:space="0" w:color="auto"/>
              <w:right w:val="single" w:sz="4" w:space="0" w:color="auto"/>
            </w:tcBorders>
            <w:hideMark/>
          </w:tcPr>
          <w:p w14:paraId="6018ACED" w14:textId="77777777" w:rsidR="004E5698" w:rsidRDefault="004E5698" w:rsidP="002219EA">
            <w:pPr>
              <w:spacing w:line="256" w:lineRule="auto"/>
              <w:jc w:val="both"/>
              <w:rPr>
                <w:b/>
                <w:lang w:eastAsia="en-US"/>
              </w:rPr>
            </w:pPr>
            <w:r>
              <w:rPr>
                <w:b/>
                <w:lang w:eastAsia="en-US"/>
              </w:rPr>
              <w:t>2025/26/2</w:t>
            </w:r>
          </w:p>
        </w:tc>
      </w:tr>
      <w:tr w:rsidR="004E5698" w14:paraId="4491AD2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B751520" w14:textId="77777777" w:rsidR="004E5698" w:rsidRDefault="004E5698" w:rsidP="002219EA">
            <w:pPr>
              <w:spacing w:line="256" w:lineRule="auto"/>
              <w:jc w:val="both"/>
              <w:rPr>
                <w:b/>
                <w:bCs/>
                <w:lang w:eastAsia="en-US"/>
              </w:rPr>
            </w:pPr>
            <w:r>
              <w:rPr>
                <w:b/>
                <w:bCs/>
                <w:lang w:eastAsia="en-US"/>
              </w:rPr>
              <w:t>Kreditpont</w:t>
            </w:r>
          </w:p>
        </w:tc>
        <w:tc>
          <w:tcPr>
            <w:tcW w:w="5542" w:type="dxa"/>
            <w:tcBorders>
              <w:top w:val="single" w:sz="4" w:space="0" w:color="auto"/>
              <w:left w:val="single" w:sz="4" w:space="0" w:color="auto"/>
              <w:bottom w:val="single" w:sz="4" w:space="0" w:color="auto"/>
              <w:right w:val="single" w:sz="4" w:space="0" w:color="auto"/>
            </w:tcBorders>
            <w:hideMark/>
          </w:tcPr>
          <w:p w14:paraId="45B825DF" w14:textId="77777777" w:rsidR="004E5698" w:rsidRDefault="004E5698" w:rsidP="002219EA">
            <w:pPr>
              <w:spacing w:line="256" w:lineRule="auto"/>
              <w:jc w:val="both"/>
              <w:rPr>
                <w:b/>
                <w:lang w:eastAsia="en-US"/>
              </w:rPr>
            </w:pPr>
            <w:r>
              <w:rPr>
                <w:b/>
                <w:lang w:eastAsia="en-US"/>
              </w:rPr>
              <w:t xml:space="preserve"> 3</w:t>
            </w:r>
          </w:p>
        </w:tc>
      </w:tr>
      <w:tr w:rsidR="004E5698" w14:paraId="1F31C157"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3ACCCDF" w14:textId="77777777" w:rsidR="004E5698" w:rsidRDefault="004E5698" w:rsidP="002219EA">
            <w:pPr>
              <w:spacing w:line="256" w:lineRule="auto"/>
              <w:jc w:val="both"/>
              <w:rPr>
                <w:b/>
                <w:bCs/>
                <w:lang w:eastAsia="en-US"/>
              </w:rPr>
            </w:pPr>
            <w:r>
              <w:rPr>
                <w:b/>
                <w:bCs/>
                <w:lang w:eastAsia="en-US"/>
              </w:rPr>
              <w:t>Heti kontaktóraszám (elm.+gyak.)</w:t>
            </w:r>
          </w:p>
        </w:tc>
        <w:tc>
          <w:tcPr>
            <w:tcW w:w="5542" w:type="dxa"/>
            <w:tcBorders>
              <w:top w:val="single" w:sz="4" w:space="0" w:color="auto"/>
              <w:left w:val="single" w:sz="4" w:space="0" w:color="auto"/>
              <w:bottom w:val="single" w:sz="4" w:space="0" w:color="auto"/>
              <w:right w:val="single" w:sz="4" w:space="0" w:color="auto"/>
            </w:tcBorders>
            <w:hideMark/>
          </w:tcPr>
          <w:p w14:paraId="373C4BB9" w14:textId="77777777" w:rsidR="004E5698" w:rsidRDefault="004E5698" w:rsidP="002219EA">
            <w:pPr>
              <w:spacing w:line="256" w:lineRule="auto"/>
              <w:jc w:val="both"/>
              <w:rPr>
                <w:b/>
                <w:lang w:eastAsia="en-US"/>
              </w:rPr>
            </w:pPr>
            <w:r>
              <w:rPr>
                <w:b/>
                <w:lang w:eastAsia="en-US"/>
              </w:rPr>
              <w:t xml:space="preserve"> 0+3</w:t>
            </w:r>
          </w:p>
        </w:tc>
      </w:tr>
      <w:tr w:rsidR="004E5698" w14:paraId="2EA9D89E"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2D2E4DF" w14:textId="77777777" w:rsidR="004E5698" w:rsidRDefault="004E5698" w:rsidP="002219EA">
            <w:pPr>
              <w:spacing w:line="256" w:lineRule="auto"/>
              <w:jc w:val="both"/>
              <w:rPr>
                <w:b/>
                <w:bCs/>
                <w:lang w:eastAsia="en-US"/>
              </w:rPr>
            </w:pPr>
            <w:r>
              <w:rPr>
                <w:b/>
                <w:bCs/>
                <w:lang w:eastAsia="en-US"/>
              </w:rPr>
              <w:t>Félévi követelmény</w:t>
            </w:r>
          </w:p>
        </w:tc>
        <w:tc>
          <w:tcPr>
            <w:tcW w:w="5542" w:type="dxa"/>
            <w:tcBorders>
              <w:top w:val="single" w:sz="4" w:space="0" w:color="auto"/>
              <w:left w:val="single" w:sz="4" w:space="0" w:color="auto"/>
              <w:bottom w:val="single" w:sz="4" w:space="0" w:color="auto"/>
              <w:right w:val="single" w:sz="4" w:space="0" w:color="auto"/>
            </w:tcBorders>
            <w:hideMark/>
          </w:tcPr>
          <w:p w14:paraId="7FA316AD" w14:textId="77777777" w:rsidR="004E5698" w:rsidRDefault="004E5698" w:rsidP="002219EA">
            <w:pPr>
              <w:spacing w:line="256" w:lineRule="auto"/>
              <w:jc w:val="both"/>
              <w:rPr>
                <w:b/>
                <w:lang w:eastAsia="en-US"/>
              </w:rPr>
            </w:pPr>
            <w:r>
              <w:rPr>
                <w:b/>
                <w:lang w:eastAsia="en-US"/>
              </w:rPr>
              <w:t>Gyakorlati jegy</w:t>
            </w:r>
          </w:p>
        </w:tc>
      </w:tr>
      <w:tr w:rsidR="004E5698" w14:paraId="19C952DE"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44E80349" w14:textId="77777777" w:rsidR="004E5698" w:rsidRDefault="004E5698" w:rsidP="002219EA">
            <w:pPr>
              <w:spacing w:line="256" w:lineRule="auto"/>
              <w:jc w:val="both"/>
              <w:rPr>
                <w:b/>
                <w:bCs/>
                <w:lang w:eastAsia="en-US"/>
              </w:rPr>
            </w:pPr>
            <w:r>
              <w:rPr>
                <w:b/>
                <w:bCs/>
                <w:lang w:eastAsia="en-US"/>
              </w:rPr>
              <w:t>Előfeltétel (tantárgyi kód)</w:t>
            </w:r>
          </w:p>
        </w:tc>
        <w:tc>
          <w:tcPr>
            <w:tcW w:w="5542" w:type="dxa"/>
            <w:tcBorders>
              <w:top w:val="single" w:sz="4" w:space="0" w:color="auto"/>
              <w:left w:val="single" w:sz="4" w:space="0" w:color="auto"/>
              <w:bottom w:val="single" w:sz="4" w:space="0" w:color="auto"/>
              <w:right w:val="single" w:sz="4" w:space="0" w:color="auto"/>
            </w:tcBorders>
            <w:hideMark/>
          </w:tcPr>
          <w:p w14:paraId="13D2D1DA" w14:textId="77777777" w:rsidR="004E5698" w:rsidRDefault="004E5698" w:rsidP="002219EA">
            <w:pPr>
              <w:spacing w:line="256" w:lineRule="auto"/>
              <w:jc w:val="both"/>
              <w:rPr>
                <w:b/>
                <w:lang w:eastAsia="en-US"/>
              </w:rPr>
            </w:pPr>
            <w:r>
              <w:rPr>
                <w:b/>
                <w:lang w:eastAsia="en-US"/>
              </w:rPr>
              <w:t xml:space="preserve">- </w:t>
            </w:r>
          </w:p>
        </w:tc>
      </w:tr>
      <w:tr w:rsidR="004E5698" w14:paraId="459C296D"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B7CCABD" w14:textId="77777777" w:rsidR="004E5698" w:rsidRDefault="004E5698" w:rsidP="002219EA">
            <w:pPr>
              <w:spacing w:line="256" w:lineRule="auto"/>
              <w:jc w:val="both"/>
              <w:rPr>
                <w:b/>
                <w:bCs/>
                <w:lang w:eastAsia="en-US"/>
              </w:rPr>
            </w:pPr>
            <w:r>
              <w:rPr>
                <w:b/>
                <w:bCs/>
                <w:lang w:eastAsia="en-US"/>
              </w:rPr>
              <w:t>Tantárgy oktatója és beosztása</w:t>
            </w:r>
          </w:p>
        </w:tc>
        <w:tc>
          <w:tcPr>
            <w:tcW w:w="5542" w:type="dxa"/>
            <w:tcBorders>
              <w:top w:val="single" w:sz="4" w:space="0" w:color="auto"/>
              <w:left w:val="single" w:sz="4" w:space="0" w:color="auto"/>
              <w:bottom w:val="single" w:sz="4" w:space="0" w:color="auto"/>
              <w:right w:val="single" w:sz="4" w:space="0" w:color="auto"/>
            </w:tcBorders>
            <w:hideMark/>
          </w:tcPr>
          <w:p w14:paraId="5D7AA86C" w14:textId="77777777" w:rsidR="004E5698" w:rsidRDefault="004E5698" w:rsidP="002219EA">
            <w:pPr>
              <w:spacing w:line="256" w:lineRule="auto"/>
              <w:jc w:val="both"/>
              <w:rPr>
                <w:b/>
                <w:lang w:eastAsia="en-US"/>
              </w:rPr>
            </w:pPr>
            <w:r>
              <w:rPr>
                <w:b/>
                <w:lang w:eastAsia="en-US"/>
              </w:rPr>
              <w:t>Kiss Sándor, egyetemi tanársegéd</w:t>
            </w:r>
          </w:p>
        </w:tc>
      </w:tr>
    </w:tbl>
    <w:p w14:paraId="12EE0D8C" w14:textId="77777777" w:rsidR="004E5698" w:rsidRDefault="004E5698" w:rsidP="004E5698">
      <w:pPr>
        <w:rPr>
          <w:b/>
          <w:color w:val="FF0000"/>
        </w:rPr>
      </w:pPr>
    </w:p>
    <w:p w14:paraId="518A6A42" w14:textId="77777777" w:rsidR="004E5698" w:rsidRDefault="004E5698" w:rsidP="004E5698">
      <w:pPr>
        <w:ind w:left="709" w:hanging="699"/>
        <w:rPr>
          <w:b/>
          <w:bCs/>
        </w:rPr>
      </w:pPr>
      <w:r>
        <w:rPr>
          <w:b/>
          <w:bCs/>
        </w:rPr>
        <w:t>Féléves tematika:</w:t>
      </w:r>
    </w:p>
    <w:p w14:paraId="461B3ADF" w14:textId="77777777" w:rsidR="004E5698" w:rsidRPr="00141625" w:rsidRDefault="004E5698" w:rsidP="004E5698">
      <w:pPr>
        <w:ind w:left="709" w:hanging="699"/>
      </w:pPr>
    </w:p>
    <w:p w14:paraId="1DAE4F23" w14:textId="77777777" w:rsidR="004E5698" w:rsidRPr="00141625" w:rsidRDefault="004E5698" w:rsidP="004E5698">
      <w:pPr>
        <w:pStyle w:val="Listaszerbekezds"/>
        <w:numPr>
          <w:ilvl w:val="0"/>
          <w:numId w:val="4"/>
        </w:numPr>
      </w:pPr>
      <w:r w:rsidRPr="00141625">
        <w:t>hét Orientáció</w:t>
      </w:r>
    </w:p>
    <w:p w14:paraId="431EA830" w14:textId="77777777" w:rsidR="004E5698" w:rsidRPr="00141625" w:rsidRDefault="004E5698" w:rsidP="004E5698">
      <w:pPr>
        <w:pStyle w:val="Listaszerbekezds"/>
        <w:numPr>
          <w:ilvl w:val="0"/>
          <w:numId w:val="4"/>
        </w:numPr>
      </w:pPr>
      <w:r w:rsidRPr="00141625">
        <w:t xml:space="preserve">hét </w:t>
      </w:r>
      <w:r>
        <w:t>Érzelmi intelligencia</w:t>
      </w:r>
    </w:p>
    <w:p w14:paraId="0A27154E" w14:textId="77777777" w:rsidR="004E5698" w:rsidRPr="00141625" w:rsidRDefault="004E5698" w:rsidP="004E5698">
      <w:pPr>
        <w:pStyle w:val="Listaszerbekezds"/>
        <w:numPr>
          <w:ilvl w:val="0"/>
          <w:numId w:val="4"/>
        </w:numPr>
      </w:pPr>
      <w:r w:rsidRPr="00141625">
        <w:t xml:space="preserve">hét </w:t>
      </w:r>
      <w:r>
        <w:t>Motiváció</w:t>
      </w:r>
    </w:p>
    <w:p w14:paraId="1868F8FA" w14:textId="77777777" w:rsidR="004E5698" w:rsidRPr="00141625" w:rsidRDefault="004E5698" w:rsidP="004E5698">
      <w:pPr>
        <w:pStyle w:val="Listaszerbekezds"/>
        <w:numPr>
          <w:ilvl w:val="0"/>
          <w:numId w:val="4"/>
        </w:numPr>
      </w:pPr>
      <w:r w:rsidRPr="00141625">
        <w:t xml:space="preserve">hét </w:t>
      </w:r>
      <w:r>
        <w:t>Kommunikációs stratégiák</w:t>
      </w:r>
    </w:p>
    <w:p w14:paraId="0E2445AC" w14:textId="77777777" w:rsidR="004E5698" w:rsidRPr="00141625" w:rsidRDefault="004E5698" w:rsidP="004E5698">
      <w:pPr>
        <w:pStyle w:val="Listaszerbekezds"/>
        <w:numPr>
          <w:ilvl w:val="0"/>
          <w:numId w:val="4"/>
        </w:numPr>
      </w:pPr>
      <w:r w:rsidRPr="00141625">
        <w:t xml:space="preserve">hét </w:t>
      </w:r>
      <w:r>
        <w:t>SWOT és Csoportprofil</w:t>
      </w:r>
    </w:p>
    <w:p w14:paraId="20918977" w14:textId="77777777" w:rsidR="004E5698" w:rsidRPr="00141625" w:rsidRDefault="004E5698" w:rsidP="004E5698">
      <w:pPr>
        <w:pStyle w:val="Listaszerbekezds"/>
        <w:numPr>
          <w:ilvl w:val="0"/>
          <w:numId w:val="4"/>
        </w:numPr>
      </w:pPr>
      <w:r w:rsidRPr="00141625">
        <w:t xml:space="preserve">hét </w:t>
      </w:r>
      <w:r>
        <w:t>Feladatprezentáció 1</w:t>
      </w:r>
    </w:p>
    <w:p w14:paraId="0A5353A1" w14:textId="77777777" w:rsidR="004E5698" w:rsidRPr="00141625" w:rsidRDefault="004E5698" w:rsidP="004E5698">
      <w:pPr>
        <w:pStyle w:val="Listaszerbekezds"/>
        <w:numPr>
          <w:ilvl w:val="0"/>
          <w:numId w:val="4"/>
        </w:numPr>
      </w:pPr>
      <w:r w:rsidRPr="00141625">
        <w:t xml:space="preserve">hét </w:t>
      </w:r>
      <w:r>
        <w:t>Feladatprezentáció 2</w:t>
      </w:r>
    </w:p>
    <w:p w14:paraId="39BC0036" w14:textId="77777777" w:rsidR="004E5698" w:rsidRPr="00141625" w:rsidRDefault="004E5698" w:rsidP="004E5698">
      <w:pPr>
        <w:pStyle w:val="Listaszerbekezds"/>
        <w:numPr>
          <w:ilvl w:val="0"/>
          <w:numId w:val="4"/>
        </w:numPr>
      </w:pPr>
      <w:r w:rsidRPr="00141625">
        <w:t xml:space="preserve">hét </w:t>
      </w:r>
      <w:r>
        <w:t>Feladatprezentáció 3</w:t>
      </w:r>
    </w:p>
    <w:p w14:paraId="7C60DE59" w14:textId="77777777" w:rsidR="004E5698" w:rsidRPr="00141625" w:rsidRDefault="004E5698" w:rsidP="004E5698">
      <w:pPr>
        <w:pStyle w:val="Listaszerbekezds"/>
        <w:numPr>
          <w:ilvl w:val="0"/>
          <w:numId w:val="4"/>
        </w:numPr>
      </w:pPr>
      <w:r w:rsidRPr="00141625">
        <w:t xml:space="preserve">hét </w:t>
      </w:r>
      <w:r>
        <w:t>Feladatprezentáció 4</w:t>
      </w:r>
    </w:p>
    <w:p w14:paraId="2B3EE828" w14:textId="77777777" w:rsidR="004E5698" w:rsidRPr="00141625" w:rsidRDefault="004E5698" w:rsidP="004E5698">
      <w:pPr>
        <w:pStyle w:val="Listaszerbekezds"/>
        <w:numPr>
          <w:ilvl w:val="0"/>
          <w:numId w:val="4"/>
        </w:numPr>
      </w:pPr>
      <w:r w:rsidRPr="00141625">
        <w:t xml:space="preserve">hét </w:t>
      </w:r>
      <w:r>
        <w:t>Feladatprezentáció 5</w:t>
      </w:r>
    </w:p>
    <w:p w14:paraId="275D08B2" w14:textId="77777777" w:rsidR="004E5698" w:rsidRPr="00141625" w:rsidRDefault="004E5698" w:rsidP="004E5698">
      <w:pPr>
        <w:pStyle w:val="Listaszerbekezds"/>
        <w:numPr>
          <w:ilvl w:val="0"/>
          <w:numId w:val="4"/>
        </w:numPr>
      </w:pPr>
      <w:r w:rsidRPr="00141625">
        <w:t xml:space="preserve">hét </w:t>
      </w:r>
      <w:r>
        <w:t>Feladatprezentáció 6</w:t>
      </w:r>
    </w:p>
    <w:p w14:paraId="3723570D" w14:textId="77777777" w:rsidR="004E5698" w:rsidRPr="00141625" w:rsidRDefault="004E5698" w:rsidP="004E5698">
      <w:pPr>
        <w:pStyle w:val="Listaszerbekezds"/>
        <w:numPr>
          <w:ilvl w:val="0"/>
          <w:numId w:val="4"/>
        </w:numPr>
      </w:pPr>
      <w:r w:rsidRPr="00141625">
        <w:t xml:space="preserve">hét </w:t>
      </w:r>
      <w:r>
        <w:t>Feladatprezentáció 7</w:t>
      </w:r>
    </w:p>
    <w:p w14:paraId="61CF6503" w14:textId="77777777" w:rsidR="004E5698" w:rsidRPr="00141625" w:rsidRDefault="004E5698" w:rsidP="004E5698">
      <w:pPr>
        <w:pStyle w:val="Listaszerbekezds"/>
        <w:numPr>
          <w:ilvl w:val="0"/>
          <w:numId w:val="4"/>
        </w:numPr>
      </w:pPr>
      <w:r w:rsidRPr="00141625">
        <w:t xml:space="preserve">hét </w:t>
      </w:r>
      <w:r>
        <w:t>Feladatprezentáció 8</w:t>
      </w:r>
    </w:p>
    <w:p w14:paraId="6C631561" w14:textId="77777777" w:rsidR="004E5698" w:rsidRPr="00141625" w:rsidRDefault="004E5698" w:rsidP="004E5698">
      <w:pPr>
        <w:pStyle w:val="Listaszerbekezds"/>
        <w:numPr>
          <w:ilvl w:val="0"/>
          <w:numId w:val="4"/>
        </w:numPr>
      </w:pPr>
      <w:r w:rsidRPr="00141625">
        <w:t xml:space="preserve">hét </w:t>
      </w:r>
      <w:r>
        <w:t>Feladatprezentáció 9</w:t>
      </w:r>
    </w:p>
    <w:p w14:paraId="30381CA8" w14:textId="77777777" w:rsidR="004E5698" w:rsidRDefault="004E5698" w:rsidP="004E5698">
      <w:pPr>
        <w:ind w:left="709" w:hanging="699"/>
        <w:rPr>
          <w:b/>
          <w:bCs/>
        </w:rPr>
      </w:pPr>
    </w:p>
    <w:p w14:paraId="73B01A97" w14:textId="77777777" w:rsidR="004E5698" w:rsidRDefault="004E5698" w:rsidP="004E5698">
      <w:pPr>
        <w:rPr>
          <w:bCs/>
        </w:rPr>
      </w:pPr>
    </w:p>
    <w:p w14:paraId="45F91096" w14:textId="77777777" w:rsidR="004E5698" w:rsidRPr="00F24BFF" w:rsidRDefault="004E5698" w:rsidP="004E5698">
      <w:pPr>
        <w:rPr>
          <w:b/>
          <w:bCs/>
        </w:rPr>
      </w:pPr>
      <w:r>
        <w:rPr>
          <w:b/>
          <w:bCs/>
        </w:rPr>
        <w:t>A foglalkozásokon történő részvétel:</w:t>
      </w:r>
    </w:p>
    <w:p w14:paraId="7EFE1C89" w14:textId="77777777" w:rsidR="004E5698" w:rsidRDefault="004E5698" w:rsidP="004E5698">
      <w:pPr>
        <w:ind w:left="466"/>
        <w:contextualSpacing/>
        <w:jc w:val="both"/>
      </w:pPr>
    </w:p>
    <w:p w14:paraId="7599AFFF" w14:textId="77777777" w:rsidR="004E5698" w:rsidRPr="00041D51" w:rsidRDefault="004E5698" w:rsidP="004E5698">
      <w:pPr>
        <w:numPr>
          <w:ilvl w:val="0"/>
          <w:numId w:val="1"/>
        </w:numPr>
        <w:contextualSpacing/>
        <w:jc w:val="both"/>
      </w:pPr>
      <w:r w:rsidRPr="00041D51">
        <w:t xml:space="preserve">Az előadásokon való részvételt az Intézmény elvárja. (TVSz. 8§. 1.) </w:t>
      </w:r>
    </w:p>
    <w:p w14:paraId="2401D023" w14:textId="77777777" w:rsidR="004E5698" w:rsidRPr="00041D51" w:rsidRDefault="004E5698" w:rsidP="004E5698">
      <w:pPr>
        <w:numPr>
          <w:ilvl w:val="0"/>
          <w:numId w:val="1"/>
        </w:numPr>
        <w:contextualSpacing/>
        <w:jc w:val="both"/>
      </w:pPr>
      <w:r w:rsidRPr="00041D51">
        <w:t>A gyakorlati foglalkozásokon a részvétel kötelező. A félévi hiányzás megengedhető mértéke részidős képzésben a tantárgy konzultációs óraszámának egyharmada. Ennek túllépése esetén a félév nem értékelhető (TVSz 8.§ 1.).</w:t>
      </w:r>
    </w:p>
    <w:p w14:paraId="749A83FC" w14:textId="77777777" w:rsidR="004E5698" w:rsidRDefault="004E5698" w:rsidP="004E5698">
      <w:pPr>
        <w:jc w:val="both"/>
        <w:rPr>
          <w:b/>
        </w:rPr>
      </w:pPr>
    </w:p>
    <w:p w14:paraId="66C6605E" w14:textId="77777777" w:rsidR="004E5698" w:rsidRDefault="004E5698" w:rsidP="004E5698">
      <w:pPr>
        <w:jc w:val="both"/>
        <w:rPr>
          <w:b/>
        </w:rPr>
      </w:pPr>
      <w:r>
        <w:rPr>
          <w:b/>
        </w:rPr>
        <w:t>Félévi követelmény: Gyakorlati jegy</w:t>
      </w:r>
    </w:p>
    <w:p w14:paraId="636BDFDF" w14:textId="77777777" w:rsidR="004E5698" w:rsidRPr="000D13A8" w:rsidRDefault="004E5698" w:rsidP="004E5698">
      <w:pPr>
        <w:rPr>
          <w:bCs/>
        </w:rPr>
      </w:pPr>
    </w:p>
    <w:p w14:paraId="3C78532A" w14:textId="77777777" w:rsidR="004E5698" w:rsidRDefault="004E5698" w:rsidP="004E5698">
      <w:pPr>
        <w:rPr>
          <w:b/>
          <w:bCs/>
        </w:rPr>
      </w:pPr>
      <w:r>
        <w:rPr>
          <w:b/>
          <w:bCs/>
        </w:rPr>
        <w:t>Az érdemjegy kialakításának módja:</w:t>
      </w:r>
    </w:p>
    <w:p w14:paraId="6F1B5456" w14:textId="77777777" w:rsidR="004E5698" w:rsidRDefault="004E5698" w:rsidP="004E5698">
      <w:pPr>
        <w:rPr>
          <w:bCs/>
        </w:rPr>
      </w:pPr>
      <w:r>
        <w:rPr>
          <w:bCs/>
        </w:rPr>
        <w:t>A gyakorlaton tartott feladatprezentáció(k) (70%)  és a leadott csoportprofil (30%) minősége alapján.</w:t>
      </w:r>
    </w:p>
    <w:p w14:paraId="3E60EA5B" w14:textId="30A8097E" w:rsidR="008E11F7" w:rsidRDefault="008E11F7">
      <w:pPr>
        <w:spacing w:after="160" w:line="259" w:lineRule="auto"/>
      </w:pPr>
      <w:r>
        <w:br w:type="page"/>
      </w:r>
    </w:p>
    <w:p w14:paraId="214423C6" w14:textId="77777777" w:rsidR="008E11F7" w:rsidRDefault="008E11F7" w:rsidP="008E11F7">
      <w:pPr>
        <w:jc w:val="center"/>
      </w:pPr>
      <w:r w:rsidRPr="005E4755">
        <w:rPr>
          <w:b/>
          <w:sz w:val="28"/>
          <w:szCs w:val="28"/>
        </w:rPr>
        <w:lastRenderedPageBreak/>
        <w:t>Tantárgyi tematika és félévi követelményrendszer</w:t>
      </w:r>
    </w:p>
    <w:p w14:paraId="4E1D338D" w14:textId="77777777" w:rsidR="008E11F7" w:rsidRDefault="008E11F7" w:rsidP="008E11F7">
      <w:pPr>
        <w:jc w:val="center"/>
      </w:pPr>
    </w:p>
    <w:p w14:paraId="514F9325" w14:textId="77777777" w:rsidR="008E11F7" w:rsidRDefault="008E11F7" w:rsidP="008E11F7">
      <w:pPr>
        <w:rPr>
          <w:b/>
        </w:rPr>
      </w:pPr>
    </w:p>
    <w:p w14:paraId="74CCD3FF" w14:textId="77777777" w:rsidR="008E11F7" w:rsidRDefault="008E11F7" w:rsidP="008E11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2"/>
        <w:gridCol w:w="5440"/>
      </w:tblGrid>
      <w:tr w:rsidR="008E11F7" w14:paraId="30D49DD7"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0EDCA81" w14:textId="77777777" w:rsidR="008E11F7" w:rsidRDefault="008E11F7" w:rsidP="002219EA">
            <w:pPr>
              <w:spacing w:line="256" w:lineRule="auto"/>
              <w:rPr>
                <w:b/>
                <w:bCs/>
                <w:lang w:eastAsia="en-US"/>
              </w:rPr>
            </w:pPr>
            <w:r>
              <w:rPr>
                <w:b/>
                <w:bCs/>
                <w:lang w:eastAsia="en-US"/>
              </w:rPr>
              <w:t>Tantárgy neve</w:t>
            </w:r>
          </w:p>
        </w:tc>
        <w:tc>
          <w:tcPr>
            <w:tcW w:w="5542" w:type="dxa"/>
            <w:tcBorders>
              <w:top w:val="single" w:sz="4" w:space="0" w:color="auto"/>
              <w:left w:val="single" w:sz="4" w:space="0" w:color="auto"/>
              <w:bottom w:val="single" w:sz="4" w:space="0" w:color="auto"/>
              <w:right w:val="single" w:sz="4" w:space="0" w:color="auto"/>
            </w:tcBorders>
            <w:hideMark/>
          </w:tcPr>
          <w:p w14:paraId="6D7EB437" w14:textId="77777777" w:rsidR="008E11F7" w:rsidRDefault="008E11F7" w:rsidP="002219EA">
            <w:pPr>
              <w:autoSpaceDE w:val="0"/>
              <w:autoSpaceDN w:val="0"/>
              <w:adjustRightInd w:val="0"/>
              <w:spacing w:line="256" w:lineRule="auto"/>
              <w:rPr>
                <w:b/>
                <w:bCs/>
                <w:lang w:eastAsia="en-US"/>
              </w:rPr>
            </w:pPr>
            <w:r>
              <w:rPr>
                <w:b/>
                <w:bCs/>
                <w:lang w:eastAsia="en-US"/>
              </w:rPr>
              <w:t>Mikrotanítási gyakorlatok 2.</w:t>
            </w:r>
          </w:p>
        </w:tc>
      </w:tr>
      <w:tr w:rsidR="008E11F7" w14:paraId="78C25CA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7B7FE52" w14:textId="77777777" w:rsidR="008E11F7" w:rsidRDefault="008E11F7" w:rsidP="002219EA">
            <w:pPr>
              <w:spacing w:line="256" w:lineRule="auto"/>
              <w:rPr>
                <w:b/>
                <w:bCs/>
                <w:lang w:eastAsia="en-US"/>
              </w:rPr>
            </w:pPr>
            <w:r>
              <w:rPr>
                <w:b/>
                <w:bCs/>
                <w:lang w:eastAsia="en-US"/>
              </w:rPr>
              <w:t>Tantárgy kódja</w:t>
            </w:r>
          </w:p>
        </w:tc>
        <w:tc>
          <w:tcPr>
            <w:tcW w:w="5542" w:type="dxa"/>
            <w:tcBorders>
              <w:top w:val="single" w:sz="4" w:space="0" w:color="auto"/>
              <w:left w:val="single" w:sz="4" w:space="0" w:color="auto"/>
              <w:bottom w:val="single" w:sz="4" w:space="0" w:color="auto"/>
              <w:right w:val="single" w:sz="4" w:space="0" w:color="auto"/>
            </w:tcBorders>
            <w:hideMark/>
          </w:tcPr>
          <w:p w14:paraId="18A478FE" w14:textId="77777777" w:rsidR="008E11F7" w:rsidRDefault="008E11F7" w:rsidP="002219EA">
            <w:pPr>
              <w:spacing w:line="256" w:lineRule="auto"/>
              <w:rPr>
                <w:b/>
                <w:lang w:eastAsia="en-US"/>
              </w:rPr>
            </w:pPr>
            <w:r>
              <w:rPr>
                <w:b/>
                <w:lang w:eastAsia="en-US"/>
              </w:rPr>
              <w:t>PAN1603</w:t>
            </w:r>
          </w:p>
        </w:tc>
      </w:tr>
      <w:tr w:rsidR="008E11F7" w14:paraId="5080888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36924DE" w14:textId="77777777" w:rsidR="008E11F7" w:rsidRDefault="008E11F7" w:rsidP="002219EA">
            <w:pPr>
              <w:spacing w:line="256" w:lineRule="auto"/>
              <w:rPr>
                <w:b/>
                <w:bCs/>
                <w:lang w:eastAsia="en-US"/>
              </w:rPr>
            </w:pPr>
            <w:r>
              <w:rPr>
                <w:b/>
                <w:bCs/>
                <w:lang w:eastAsia="en-US"/>
              </w:rPr>
              <w:t>Meghirdetés féléve</w:t>
            </w:r>
          </w:p>
        </w:tc>
        <w:tc>
          <w:tcPr>
            <w:tcW w:w="5542" w:type="dxa"/>
            <w:tcBorders>
              <w:top w:val="single" w:sz="4" w:space="0" w:color="auto"/>
              <w:left w:val="single" w:sz="4" w:space="0" w:color="auto"/>
              <w:bottom w:val="single" w:sz="4" w:space="0" w:color="auto"/>
              <w:right w:val="single" w:sz="4" w:space="0" w:color="auto"/>
            </w:tcBorders>
            <w:hideMark/>
          </w:tcPr>
          <w:p w14:paraId="03B84D77" w14:textId="77777777" w:rsidR="008E11F7" w:rsidRDefault="008E11F7" w:rsidP="002219EA">
            <w:pPr>
              <w:spacing w:line="256" w:lineRule="auto"/>
              <w:rPr>
                <w:b/>
                <w:lang w:eastAsia="en-US"/>
              </w:rPr>
            </w:pPr>
            <w:r>
              <w:rPr>
                <w:b/>
                <w:lang w:eastAsia="en-US"/>
              </w:rPr>
              <w:t>2025/2026/2</w:t>
            </w:r>
          </w:p>
        </w:tc>
      </w:tr>
      <w:tr w:rsidR="008E11F7" w14:paraId="5E54AE9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E0262A8" w14:textId="77777777" w:rsidR="008E11F7" w:rsidRDefault="008E11F7" w:rsidP="002219EA">
            <w:pPr>
              <w:spacing w:line="256" w:lineRule="auto"/>
              <w:rPr>
                <w:b/>
                <w:bCs/>
                <w:lang w:eastAsia="en-US"/>
              </w:rPr>
            </w:pPr>
            <w:r>
              <w:rPr>
                <w:b/>
                <w:bCs/>
                <w:lang w:eastAsia="en-US"/>
              </w:rPr>
              <w:t>Kreditpont</w:t>
            </w:r>
          </w:p>
        </w:tc>
        <w:tc>
          <w:tcPr>
            <w:tcW w:w="5542" w:type="dxa"/>
            <w:tcBorders>
              <w:top w:val="single" w:sz="4" w:space="0" w:color="auto"/>
              <w:left w:val="single" w:sz="4" w:space="0" w:color="auto"/>
              <w:bottom w:val="single" w:sz="4" w:space="0" w:color="auto"/>
              <w:right w:val="single" w:sz="4" w:space="0" w:color="auto"/>
            </w:tcBorders>
            <w:hideMark/>
          </w:tcPr>
          <w:p w14:paraId="6C8FA909" w14:textId="77777777" w:rsidR="008E11F7" w:rsidRDefault="008E11F7" w:rsidP="002219EA">
            <w:pPr>
              <w:spacing w:line="256" w:lineRule="auto"/>
              <w:rPr>
                <w:b/>
                <w:lang w:eastAsia="en-US"/>
              </w:rPr>
            </w:pPr>
            <w:r>
              <w:rPr>
                <w:b/>
                <w:lang w:eastAsia="en-US"/>
              </w:rPr>
              <w:t>3</w:t>
            </w:r>
          </w:p>
        </w:tc>
      </w:tr>
      <w:tr w:rsidR="008E11F7" w14:paraId="3F727B0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1BA951E" w14:textId="77777777" w:rsidR="008E11F7" w:rsidRDefault="008E11F7" w:rsidP="002219EA">
            <w:pPr>
              <w:spacing w:line="256" w:lineRule="auto"/>
              <w:rPr>
                <w:b/>
                <w:bCs/>
                <w:lang w:eastAsia="en-US"/>
              </w:rPr>
            </w:pPr>
            <w:r>
              <w:rPr>
                <w:b/>
                <w:bCs/>
                <w:lang w:eastAsia="en-US"/>
              </w:rPr>
              <w:t>Heti kontaktóraszám (elm.+gyak.)</w:t>
            </w:r>
          </w:p>
        </w:tc>
        <w:tc>
          <w:tcPr>
            <w:tcW w:w="5542" w:type="dxa"/>
            <w:tcBorders>
              <w:top w:val="single" w:sz="4" w:space="0" w:color="auto"/>
              <w:left w:val="single" w:sz="4" w:space="0" w:color="auto"/>
              <w:bottom w:val="single" w:sz="4" w:space="0" w:color="auto"/>
              <w:right w:val="single" w:sz="4" w:space="0" w:color="auto"/>
            </w:tcBorders>
            <w:hideMark/>
          </w:tcPr>
          <w:p w14:paraId="1DF79DEE" w14:textId="77777777" w:rsidR="008E11F7" w:rsidRDefault="008E11F7" w:rsidP="002219EA">
            <w:pPr>
              <w:spacing w:line="256" w:lineRule="auto"/>
              <w:rPr>
                <w:b/>
                <w:lang w:eastAsia="en-US"/>
              </w:rPr>
            </w:pPr>
            <w:r>
              <w:rPr>
                <w:b/>
                <w:lang w:eastAsia="en-US"/>
              </w:rPr>
              <w:t>0+2</w:t>
            </w:r>
          </w:p>
        </w:tc>
      </w:tr>
      <w:tr w:rsidR="008E11F7" w14:paraId="7F88B4A0"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5E63434" w14:textId="77777777" w:rsidR="008E11F7" w:rsidRDefault="008E11F7" w:rsidP="002219EA">
            <w:pPr>
              <w:spacing w:line="256" w:lineRule="auto"/>
              <w:rPr>
                <w:b/>
                <w:bCs/>
                <w:lang w:eastAsia="en-US"/>
              </w:rPr>
            </w:pPr>
            <w:r>
              <w:rPr>
                <w:b/>
                <w:bCs/>
                <w:lang w:eastAsia="en-US"/>
              </w:rPr>
              <w:t>Félévi követelmény</w:t>
            </w:r>
          </w:p>
        </w:tc>
        <w:tc>
          <w:tcPr>
            <w:tcW w:w="5542" w:type="dxa"/>
            <w:tcBorders>
              <w:top w:val="single" w:sz="4" w:space="0" w:color="auto"/>
              <w:left w:val="single" w:sz="4" w:space="0" w:color="auto"/>
              <w:bottom w:val="single" w:sz="4" w:space="0" w:color="auto"/>
              <w:right w:val="single" w:sz="4" w:space="0" w:color="auto"/>
            </w:tcBorders>
            <w:hideMark/>
          </w:tcPr>
          <w:p w14:paraId="0B6D6A03" w14:textId="77777777" w:rsidR="008E11F7" w:rsidRDefault="008E11F7" w:rsidP="002219EA">
            <w:pPr>
              <w:spacing w:line="256" w:lineRule="auto"/>
              <w:rPr>
                <w:b/>
                <w:lang w:eastAsia="en-US"/>
              </w:rPr>
            </w:pPr>
            <w:r>
              <w:rPr>
                <w:b/>
                <w:lang w:eastAsia="en-US"/>
              </w:rPr>
              <w:t>Gyakorlati jegy</w:t>
            </w:r>
          </w:p>
        </w:tc>
      </w:tr>
      <w:tr w:rsidR="008E11F7" w14:paraId="660E1EF2"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A865F87" w14:textId="77777777" w:rsidR="008E11F7" w:rsidRDefault="008E11F7" w:rsidP="002219EA">
            <w:pPr>
              <w:spacing w:line="256" w:lineRule="auto"/>
              <w:rPr>
                <w:b/>
                <w:bCs/>
                <w:lang w:eastAsia="en-US"/>
              </w:rPr>
            </w:pPr>
            <w:r>
              <w:rPr>
                <w:b/>
                <w:bCs/>
                <w:lang w:eastAsia="en-US"/>
              </w:rPr>
              <w:t>Előfeltétel (tantárgyi kód)</w:t>
            </w:r>
          </w:p>
        </w:tc>
        <w:tc>
          <w:tcPr>
            <w:tcW w:w="5542" w:type="dxa"/>
            <w:tcBorders>
              <w:top w:val="single" w:sz="4" w:space="0" w:color="auto"/>
              <w:left w:val="single" w:sz="4" w:space="0" w:color="auto"/>
              <w:bottom w:val="single" w:sz="4" w:space="0" w:color="auto"/>
              <w:right w:val="single" w:sz="4" w:space="0" w:color="auto"/>
            </w:tcBorders>
            <w:hideMark/>
          </w:tcPr>
          <w:p w14:paraId="500B8C31" w14:textId="77777777" w:rsidR="008E11F7" w:rsidRDefault="008E11F7" w:rsidP="002219EA">
            <w:pPr>
              <w:spacing w:line="256" w:lineRule="auto"/>
              <w:rPr>
                <w:b/>
                <w:lang w:eastAsia="en-US"/>
              </w:rPr>
            </w:pPr>
            <w:r>
              <w:rPr>
                <w:b/>
                <w:lang w:eastAsia="en-US"/>
              </w:rPr>
              <w:t xml:space="preserve">- </w:t>
            </w:r>
          </w:p>
        </w:tc>
      </w:tr>
      <w:tr w:rsidR="008E11F7" w14:paraId="3723FEA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46C62060" w14:textId="77777777" w:rsidR="008E11F7" w:rsidRDefault="008E11F7" w:rsidP="002219EA">
            <w:pPr>
              <w:spacing w:line="256" w:lineRule="auto"/>
              <w:rPr>
                <w:b/>
                <w:bCs/>
                <w:lang w:eastAsia="en-US"/>
              </w:rPr>
            </w:pPr>
            <w:r>
              <w:rPr>
                <w:b/>
                <w:bCs/>
                <w:lang w:eastAsia="en-US"/>
              </w:rPr>
              <w:t>Tantárgy oktatója és beosztása</w:t>
            </w:r>
          </w:p>
        </w:tc>
        <w:tc>
          <w:tcPr>
            <w:tcW w:w="5542" w:type="dxa"/>
            <w:tcBorders>
              <w:top w:val="single" w:sz="4" w:space="0" w:color="auto"/>
              <w:left w:val="single" w:sz="4" w:space="0" w:color="auto"/>
              <w:bottom w:val="single" w:sz="4" w:space="0" w:color="auto"/>
              <w:right w:val="single" w:sz="4" w:space="0" w:color="auto"/>
            </w:tcBorders>
            <w:hideMark/>
          </w:tcPr>
          <w:p w14:paraId="39D4E362" w14:textId="77777777" w:rsidR="008E11F7" w:rsidRDefault="008E11F7" w:rsidP="002219EA">
            <w:pPr>
              <w:spacing w:line="256" w:lineRule="auto"/>
              <w:rPr>
                <w:b/>
                <w:lang w:eastAsia="en-US"/>
              </w:rPr>
            </w:pPr>
            <w:r>
              <w:rPr>
                <w:b/>
                <w:lang w:eastAsia="en-US"/>
              </w:rPr>
              <w:t>Kiss Sándor, egyetemi tanársegéd</w:t>
            </w:r>
          </w:p>
        </w:tc>
      </w:tr>
    </w:tbl>
    <w:p w14:paraId="7AECC3D3" w14:textId="77777777" w:rsidR="008E11F7" w:rsidRDefault="008E11F7" w:rsidP="008E11F7">
      <w:pPr>
        <w:rPr>
          <w:b/>
          <w:color w:val="FF0000"/>
        </w:rPr>
      </w:pPr>
    </w:p>
    <w:p w14:paraId="68216538" w14:textId="77777777" w:rsidR="008E11F7" w:rsidRDefault="008E11F7" w:rsidP="008E11F7">
      <w:pPr>
        <w:ind w:left="709" w:hanging="699"/>
        <w:rPr>
          <w:b/>
          <w:bCs/>
        </w:rPr>
      </w:pPr>
      <w:r>
        <w:rPr>
          <w:b/>
          <w:bCs/>
        </w:rPr>
        <w:t>Féléves tematika:</w:t>
      </w:r>
    </w:p>
    <w:p w14:paraId="64350104" w14:textId="77777777" w:rsidR="008E11F7" w:rsidRDefault="008E11F7" w:rsidP="008E11F7">
      <w:pPr>
        <w:ind w:left="370" w:hanging="360"/>
      </w:pPr>
    </w:p>
    <w:p w14:paraId="6074D0F7" w14:textId="77777777" w:rsidR="008E11F7" w:rsidRDefault="008E11F7" w:rsidP="008E11F7">
      <w:pPr>
        <w:pStyle w:val="Listaszerbekezds"/>
        <w:ind w:left="370"/>
      </w:pPr>
    </w:p>
    <w:p w14:paraId="7C817DC0" w14:textId="77777777" w:rsidR="008E11F7" w:rsidRDefault="008E11F7" w:rsidP="008E11F7">
      <w:pPr>
        <w:pStyle w:val="Listaszerbekezds"/>
        <w:numPr>
          <w:ilvl w:val="0"/>
          <w:numId w:val="5"/>
        </w:numPr>
      </w:pPr>
      <w:r>
        <w:t>hét Orientáció</w:t>
      </w:r>
    </w:p>
    <w:p w14:paraId="0EC22FC8" w14:textId="77777777" w:rsidR="008E11F7" w:rsidRDefault="008E11F7" w:rsidP="008E11F7">
      <w:pPr>
        <w:pStyle w:val="Listaszerbekezds"/>
        <w:numPr>
          <w:ilvl w:val="0"/>
          <w:numId w:val="5"/>
        </w:numPr>
      </w:pPr>
      <w:r>
        <w:t>hét Az új anyag közlő óra</w:t>
      </w:r>
    </w:p>
    <w:p w14:paraId="4AAFB70A" w14:textId="77777777" w:rsidR="008E11F7" w:rsidRDefault="008E11F7" w:rsidP="008E11F7">
      <w:pPr>
        <w:pStyle w:val="Listaszerbekezds"/>
        <w:numPr>
          <w:ilvl w:val="0"/>
          <w:numId w:val="5"/>
        </w:numPr>
      </w:pPr>
      <w:r>
        <w:t>hét Motiváció, bevonódás</w:t>
      </w:r>
    </w:p>
    <w:p w14:paraId="520DDAFD" w14:textId="77777777" w:rsidR="008E11F7" w:rsidRDefault="008E11F7" w:rsidP="008E11F7">
      <w:pPr>
        <w:pStyle w:val="Listaszerbekezds"/>
        <w:numPr>
          <w:ilvl w:val="0"/>
          <w:numId w:val="5"/>
        </w:numPr>
      </w:pPr>
      <w:r>
        <w:t>hét Tanulási és tanítási stratégiák</w:t>
      </w:r>
    </w:p>
    <w:p w14:paraId="78970C60" w14:textId="77777777" w:rsidR="008E11F7" w:rsidRDefault="008E11F7" w:rsidP="008E11F7">
      <w:pPr>
        <w:pStyle w:val="Listaszerbekezds"/>
        <w:numPr>
          <w:ilvl w:val="0"/>
          <w:numId w:val="5"/>
        </w:numPr>
      </w:pPr>
      <w:r>
        <w:t>hét Mikrotanítások és reflexiók</w:t>
      </w:r>
    </w:p>
    <w:p w14:paraId="55C2B15D" w14:textId="77777777" w:rsidR="008E11F7" w:rsidRDefault="008E11F7" w:rsidP="008E11F7">
      <w:pPr>
        <w:pStyle w:val="Listaszerbekezds"/>
        <w:numPr>
          <w:ilvl w:val="0"/>
          <w:numId w:val="5"/>
        </w:numPr>
      </w:pPr>
      <w:r>
        <w:t>hét Mikrotanítások és reflexiók</w:t>
      </w:r>
    </w:p>
    <w:p w14:paraId="291B2B9B" w14:textId="77777777" w:rsidR="008E11F7" w:rsidRDefault="008E11F7" w:rsidP="008E11F7">
      <w:pPr>
        <w:pStyle w:val="Listaszerbekezds"/>
        <w:numPr>
          <w:ilvl w:val="0"/>
          <w:numId w:val="5"/>
        </w:numPr>
      </w:pPr>
      <w:r>
        <w:t>hét Mikrotanítások és reflexiók</w:t>
      </w:r>
    </w:p>
    <w:p w14:paraId="1264A597" w14:textId="77777777" w:rsidR="008E11F7" w:rsidRDefault="008E11F7" w:rsidP="008E11F7">
      <w:pPr>
        <w:pStyle w:val="Listaszerbekezds"/>
        <w:numPr>
          <w:ilvl w:val="0"/>
          <w:numId w:val="5"/>
        </w:numPr>
      </w:pPr>
      <w:r>
        <w:t>hét Mikrotanítások és reflexiók</w:t>
      </w:r>
    </w:p>
    <w:p w14:paraId="3A3141E3" w14:textId="77777777" w:rsidR="008E11F7" w:rsidRDefault="008E11F7" w:rsidP="008E11F7">
      <w:pPr>
        <w:pStyle w:val="Listaszerbekezds"/>
        <w:numPr>
          <w:ilvl w:val="0"/>
          <w:numId w:val="5"/>
        </w:numPr>
      </w:pPr>
      <w:r>
        <w:t>hét Mikrotanítások és reflexiók</w:t>
      </w:r>
    </w:p>
    <w:p w14:paraId="0EB96581" w14:textId="77777777" w:rsidR="008E11F7" w:rsidRDefault="008E11F7" w:rsidP="008E11F7">
      <w:pPr>
        <w:pStyle w:val="Listaszerbekezds"/>
        <w:numPr>
          <w:ilvl w:val="0"/>
          <w:numId w:val="5"/>
        </w:numPr>
      </w:pPr>
      <w:r>
        <w:t>hét Mikrotanítások és reflexiók</w:t>
      </w:r>
    </w:p>
    <w:p w14:paraId="7977B6A3" w14:textId="77777777" w:rsidR="008E11F7" w:rsidRDefault="008E11F7" w:rsidP="008E11F7">
      <w:pPr>
        <w:pStyle w:val="Listaszerbekezds"/>
        <w:numPr>
          <w:ilvl w:val="0"/>
          <w:numId w:val="5"/>
        </w:numPr>
      </w:pPr>
      <w:r>
        <w:t>hét Mikrotanítások és reflexiók</w:t>
      </w:r>
    </w:p>
    <w:p w14:paraId="00A694F0" w14:textId="77777777" w:rsidR="008E11F7" w:rsidRDefault="008E11F7" w:rsidP="008E11F7">
      <w:pPr>
        <w:pStyle w:val="Listaszerbekezds"/>
        <w:numPr>
          <w:ilvl w:val="0"/>
          <w:numId w:val="5"/>
        </w:numPr>
      </w:pPr>
      <w:r>
        <w:t>hét Mikrotanítások és reflexiók</w:t>
      </w:r>
    </w:p>
    <w:p w14:paraId="11AC6946" w14:textId="77777777" w:rsidR="008E11F7" w:rsidRDefault="008E11F7" w:rsidP="008E11F7">
      <w:pPr>
        <w:pStyle w:val="Listaszerbekezds"/>
        <w:numPr>
          <w:ilvl w:val="0"/>
          <w:numId w:val="5"/>
        </w:numPr>
      </w:pPr>
      <w:r>
        <w:t>hét Mikrotanítások és reflexiók</w:t>
      </w:r>
    </w:p>
    <w:p w14:paraId="1E4F4ABF" w14:textId="77777777" w:rsidR="008E11F7" w:rsidRDefault="008E11F7" w:rsidP="008E11F7">
      <w:pPr>
        <w:pStyle w:val="Listaszerbekezds"/>
        <w:numPr>
          <w:ilvl w:val="0"/>
          <w:numId w:val="5"/>
        </w:numPr>
      </w:pPr>
      <w:r>
        <w:t>hét Mikrotanítások és reflexiók</w:t>
      </w:r>
    </w:p>
    <w:p w14:paraId="62F335B9" w14:textId="77777777" w:rsidR="008E11F7" w:rsidRDefault="008E11F7" w:rsidP="008E11F7">
      <w:pPr>
        <w:ind w:left="709" w:hanging="699"/>
        <w:rPr>
          <w:b/>
          <w:bCs/>
        </w:rPr>
      </w:pPr>
    </w:p>
    <w:p w14:paraId="2760E279" w14:textId="77777777" w:rsidR="008E11F7" w:rsidRDefault="008E11F7" w:rsidP="008E11F7">
      <w:pPr>
        <w:rPr>
          <w:bCs/>
        </w:rPr>
      </w:pPr>
    </w:p>
    <w:p w14:paraId="4ADCF919" w14:textId="77777777" w:rsidR="008E11F7" w:rsidRDefault="008E11F7" w:rsidP="008E11F7">
      <w:pPr>
        <w:rPr>
          <w:b/>
          <w:bCs/>
        </w:rPr>
      </w:pPr>
      <w:r>
        <w:rPr>
          <w:b/>
          <w:bCs/>
        </w:rPr>
        <w:t>A foglalkozásokon történő részvétel:</w:t>
      </w:r>
    </w:p>
    <w:p w14:paraId="1A4D1651" w14:textId="77777777" w:rsidR="008E11F7" w:rsidRDefault="008E11F7" w:rsidP="008E11F7">
      <w:pPr>
        <w:ind w:left="466"/>
        <w:contextualSpacing/>
        <w:jc w:val="both"/>
      </w:pPr>
    </w:p>
    <w:p w14:paraId="1A5DD9ED" w14:textId="77777777" w:rsidR="008E11F7" w:rsidRDefault="008E11F7" w:rsidP="008E11F7">
      <w:pPr>
        <w:numPr>
          <w:ilvl w:val="0"/>
          <w:numId w:val="6"/>
        </w:numPr>
        <w:contextualSpacing/>
        <w:jc w:val="both"/>
      </w:pPr>
      <w:r>
        <w:t xml:space="preserve">Az előadásokon való részvételt az Intézmény elvárja. (TVSz. 8§. 1.) </w:t>
      </w:r>
    </w:p>
    <w:p w14:paraId="1D7E0AED" w14:textId="77777777" w:rsidR="008E11F7" w:rsidRDefault="008E11F7" w:rsidP="008E11F7">
      <w:pPr>
        <w:numPr>
          <w:ilvl w:val="0"/>
          <w:numId w:val="6"/>
        </w:numPr>
        <w:contextualSpacing/>
        <w:jc w:val="both"/>
      </w:pPr>
      <w:r>
        <w:t>A gyakorlati foglalkozásokon a részvétel kötelező. A félévi hiányzás megengedhető mértéke részidős képzésben a tantárgy konzultációs óraszámának egyharmada. Ennek túllépése esetén a félév nem értékelhető (TVSz 8.§ 1.).</w:t>
      </w:r>
    </w:p>
    <w:p w14:paraId="0775F7EC" w14:textId="77777777" w:rsidR="008E11F7" w:rsidRDefault="008E11F7" w:rsidP="008E11F7">
      <w:pPr>
        <w:jc w:val="both"/>
        <w:rPr>
          <w:b/>
        </w:rPr>
      </w:pPr>
    </w:p>
    <w:p w14:paraId="53B4D9B2" w14:textId="77777777" w:rsidR="008E11F7" w:rsidRDefault="008E11F7" w:rsidP="008E11F7">
      <w:pPr>
        <w:jc w:val="both"/>
        <w:rPr>
          <w:b/>
        </w:rPr>
      </w:pPr>
      <w:r>
        <w:rPr>
          <w:b/>
        </w:rPr>
        <w:t>Félévi követelmény: Gyakorlati jegy</w:t>
      </w:r>
    </w:p>
    <w:p w14:paraId="5C106E02" w14:textId="77777777" w:rsidR="008E11F7" w:rsidRDefault="008E11F7" w:rsidP="008E11F7">
      <w:pPr>
        <w:rPr>
          <w:bCs/>
        </w:rPr>
      </w:pPr>
    </w:p>
    <w:p w14:paraId="7D593597" w14:textId="77777777" w:rsidR="008E11F7" w:rsidRDefault="008E11F7" w:rsidP="008E11F7">
      <w:pPr>
        <w:rPr>
          <w:b/>
          <w:bCs/>
        </w:rPr>
      </w:pPr>
      <w:r>
        <w:rPr>
          <w:b/>
          <w:bCs/>
        </w:rPr>
        <w:t>Az érdemjegy kialakításának módja:</w:t>
      </w:r>
    </w:p>
    <w:p w14:paraId="6269CD27" w14:textId="77777777" w:rsidR="008E11F7" w:rsidRPr="00A611E4" w:rsidRDefault="008E11F7" w:rsidP="008E11F7">
      <w:pPr>
        <w:rPr>
          <w:bCs/>
        </w:rPr>
      </w:pPr>
      <w:r>
        <w:rPr>
          <w:bCs/>
        </w:rPr>
        <w:t>A mikrotanítások alapján.</w:t>
      </w:r>
    </w:p>
    <w:p w14:paraId="3980E7A9" w14:textId="3EBD7C59" w:rsidR="000B0ACF" w:rsidRDefault="000B0ACF">
      <w:pPr>
        <w:spacing w:after="160" w:line="259" w:lineRule="auto"/>
      </w:pPr>
      <w:r>
        <w:br w:type="page"/>
      </w:r>
    </w:p>
    <w:p w14:paraId="007C8782" w14:textId="77777777" w:rsidR="000B0ACF" w:rsidRDefault="000B0ACF" w:rsidP="000B0ACF">
      <w:pPr>
        <w:pStyle w:val="Listaszerbekezds"/>
        <w:jc w:val="center"/>
      </w:pPr>
      <w:r>
        <w:rPr>
          <w:b/>
          <w:sz w:val="28"/>
          <w:szCs w:val="28"/>
        </w:rPr>
        <w:lastRenderedPageBreak/>
        <w:t>Tantárgyi tematika és félévi követelményrendszer</w:t>
      </w:r>
    </w:p>
    <w:p w14:paraId="44673282" w14:textId="77777777" w:rsidR="000B0ACF" w:rsidRDefault="000B0ACF" w:rsidP="000B0ACF">
      <w:pPr>
        <w:jc w:val="center"/>
      </w:pPr>
    </w:p>
    <w:p w14:paraId="46098C7B" w14:textId="77777777" w:rsidR="000B0ACF" w:rsidRDefault="000B0ACF" w:rsidP="000B0ACF">
      <w:pPr>
        <w:rPr>
          <w:b/>
        </w:rPr>
      </w:pPr>
    </w:p>
    <w:p w14:paraId="775F1529" w14:textId="77777777" w:rsidR="000B0ACF" w:rsidRDefault="000B0ACF" w:rsidP="000B0A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0"/>
        <w:gridCol w:w="5442"/>
      </w:tblGrid>
      <w:tr w:rsidR="000B0ACF" w14:paraId="3DEA488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15BBB4DE" w14:textId="77777777" w:rsidR="000B0ACF" w:rsidRDefault="000B0ACF" w:rsidP="002219EA">
            <w:pPr>
              <w:spacing w:line="256" w:lineRule="auto"/>
              <w:jc w:val="both"/>
              <w:rPr>
                <w:b/>
                <w:bCs/>
                <w:lang w:eastAsia="en-US"/>
              </w:rPr>
            </w:pPr>
            <w:r>
              <w:rPr>
                <w:b/>
                <w:bCs/>
                <w:lang w:eastAsia="en-US"/>
              </w:rPr>
              <w:t>Tantárgy neve</w:t>
            </w:r>
          </w:p>
        </w:tc>
        <w:tc>
          <w:tcPr>
            <w:tcW w:w="5542" w:type="dxa"/>
            <w:tcBorders>
              <w:top w:val="single" w:sz="4" w:space="0" w:color="auto"/>
              <w:left w:val="single" w:sz="4" w:space="0" w:color="auto"/>
              <w:bottom w:val="single" w:sz="4" w:space="0" w:color="auto"/>
              <w:right w:val="single" w:sz="4" w:space="0" w:color="auto"/>
            </w:tcBorders>
            <w:hideMark/>
          </w:tcPr>
          <w:p w14:paraId="5D165C93" w14:textId="77777777" w:rsidR="000B0ACF" w:rsidRDefault="000B0ACF" w:rsidP="002219EA">
            <w:pPr>
              <w:autoSpaceDE w:val="0"/>
              <w:autoSpaceDN w:val="0"/>
              <w:adjustRightInd w:val="0"/>
              <w:spacing w:line="256" w:lineRule="auto"/>
              <w:jc w:val="both"/>
              <w:rPr>
                <w:b/>
                <w:bCs/>
                <w:lang w:eastAsia="en-US"/>
              </w:rPr>
            </w:pPr>
            <w:r>
              <w:rPr>
                <w:b/>
                <w:bCs/>
                <w:lang w:eastAsia="en-US"/>
              </w:rPr>
              <w:t>Szakmódszertan I.</w:t>
            </w:r>
          </w:p>
        </w:tc>
      </w:tr>
      <w:tr w:rsidR="000B0ACF" w14:paraId="5A6B710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FECFD57" w14:textId="77777777" w:rsidR="000B0ACF" w:rsidRDefault="000B0ACF" w:rsidP="002219EA">
            <w:pPr>
              <w:spacing w:line="256" w:lineRule="auto"/>
              <w:jc w:val="both"/>
              <w:rPr>
                <w:b/>
                <w:bCs/>
                <w:lang w:eastAsia="en-US"/>
              </w:rPr>
            </w:pPr>
            <w:r>
              <w:rPr>
                <w:b/>
                <w:bCs/>
                <w:lang w:eastAsia="en-US"/>
              </w:rPr>
              <w:t>Tantárgy kódja</w:t>
            </w:r>
          </w:p>
        </w:tc>
        <w:tc>
          <w:tcPr>
            <w:tcW w:w="5542" w:type="dxa"/>
            <w:tcBorders>
              <w:top w:val="single" w:sz="4" w:space="0" w:color="auto"/>
              <w:left w:val="single" w:sz="4" w:space="0" w:color="auto"/>
              <w:bottom w:val="single" w:sz="4" w:space="0" w:color="auto"/>
              <w:right w:val="single" w:sz="4" w:space="0" w:color="auto"/>
            </w:tcBorders>
            <w:hideMark/>
          </w:tcPr>
          <w:p w14:paraId="21BFE972" w14:textId="77777777" w:rsidR="000B0ACF" w:rsidRDefault="000B0ACF" w:rsidP="002219EA">
            <w:pPr>
              <w:spacing w:line="256" w:lineRule="auto"/>
              <w:jc w:val="both"/>
              <w:rPr>
                <w:b/>
                <w:lang w:eastAsia="en-US"/>
              </w:rPr>
            </w:pPr>
            <w:r>
              <w:rPr>
                <w:b/>
                <w:lang w:eastAsia="en-US"/>
              </w:rPr>
              <w:t>OAN8001</w:t>
            </w:r>
          </w:p>
        </w:tc>
      </w:tr>
      <w:tr w:rsidR="000B0ACF" w14:paraId="5591A992"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6DC5011" w14:textId="77777777" w:rsidR="000B0ACF" w:rsidRDefault="000B0ACF" w:rsidP="002219EA">
            <w:pPr>
              <w:spacing w:line="256" w:lineRule="auto"/>
              <w:jc w:val="both"/>
              <w:rPr>
                <w:b/>
                <w:bCs/>
                <w:lang w:eastAsia="en-US"/>
              </w:rPr>
            </w:pPr>
            <w:r>
              <w:rPr>
                <w:b/>
                <w:bCs/>
                <w:lang w:eastAsia="en-US"/>
              </w:rPr>
              <w:t>Meghirdetés féléve</w:t>
            </w:r>
          </w:p>
        </w:tc>
        <w:tc>
          <w:tcPr>
            <w:tcW w:w="5542" w:type="dxa"/>
            <w:tcBorders>
              <w:top w:val="single" w:sz="4" w:space="0" w:color="auto"/>
              <w:left w:val="single" w:sz="4" w:space="0" w:color="auto"/>
              <w:bottom w:val="single" w:sz="4" w:space="0" w:color="auto"/>
              <w:right w:val="single" w:sz="4" w:space="0" w:color="auto"/>
            </w:tcBorders>
            <w:hideMark/>
          </w:tcPr>
          <w:p w14:paraId="2CF8884C" w14:textId="77777777" w:rsidR="000B0ACF" w:rsidRDefault="000B0ACF" w:rsidP="002219EA">
            <w:pPr>
              <w:spacing w:line="256" w:lineRule="auto"/>
              <w:jc w:val="both"/>
              <w:rPr>
                <w:b/>
                <w:lang w:eastAsia="en-US"/>
              </w:rPr>
            </w:pPr>
            <w:r>
              <w:rPr>
                <w:b/>
                <w:lang w:eastAsia="en-US"/>
              </w:rPr>
              <w:t>2025/2026/2</w:t>
            </w:r>
          </w:p>
        </w:tc>
      </w:tr>
      <w:tr w:rsidR="000B0ACF" w14:paraId="42758A00"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0231756" w14:textId="77777777" w:rsidR="000B0ACF" w:rsidRDefault="000B0ACF" w:rsidP="002219EA">
            <w:pPr>
              <w:spacing w:line="256" w:lineRule="auto"/>
              <w:jc w:val="both"/>
              <w:rPr>
                <w:b/>
                <w:bCs/>
                <w:lang w:eastAsia="en-US"/>
              </w:rPr>
            </w:pPr>
            <w:r>
              <w:rPr>
                <w:b/>
                <w:bCs/>
                <w:lang w:eastAsia="en-US"/>
              </w:rPr>
              <w:t>Kreditpont</w:t>
            </w:r>
          </w:p>
        </w:tc>
        <w:tc>
          <w:tcPr>
            <w:tcW w:w="5542" w:type="dxa"/>
            <w:tcBorders>
              <w:top w:val="single" w:sz="4" w:space="0" w:color="auto"/>
              <w:left w:val="single" w:sz="4" w:space="0" w:color="auto"/>
              <w:bottom w:val="single" w:sz="4" w:space="0" w:color="auto"/>
              <w:right w:val="single" w:sz="4" w:space="0" w:color="auto"/>
            </w:tcBorders>
            <w:hideMark/>
          </w:tcPr>
          <w:p w14:paraId="6D431B27" w14:textId="77777777" w:rsidR="000B0ACF" w:rsidRDefault="000B0ACF" w:rsidP="002219EA">
            <w:pPr>
              <w:spacing w:line="256" w:lineRule="auto"/>
              <w:jc w:val="both"/>
              <w:rPr>
                <w:b/>
                <w:lang w:eastAsia="en-US"/>
              </w:rPr>
            </w:pPr>
            <w:r>
              <w:rPr>
                <w:b/>
                <w:lang w:eastAsia="en-US"/>
              </w:rPr>
              <w:t xml:space="preserve"> 3</w:t>
            </w:r>
          </w:p>
        </w:tc>
      </w:tr>
      <w:tr w:rsidR="000B0ACF" w14:paraId="55F452DC"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23BEBF5" w14:textId="77777777" w:rsidR="000B0ACF" w:rsidRDefault="000B0ACF" w:rsidP="002219EA">
            <w:pPr>
              <w:spacing w:line="256" w:lineRule="auto"/>
              <w:jc w:val="both"/>
              <w:rPr>
                <w:b/>
                <w:bCs/>
                <w:lang w:eastAsia="en-US"/>
              </w:rPr>
            </w:pPr>
            <w:r>
              <w:rPr>
                <w:b/>
                <w:bCs/>
                <w:lang w:eastAsia="en-US"/>
              </w:rPr>
              <w:t>Heti kontaktóraszám (elm.+gyak.)</w:t>
            </w:r>
          </w:p>
        </w:tc>
        <w:tc>
          <w:tcPr>
            <w:tcW w:w="5542" w:type="dxa"/>
            <w:tcBorders>
              <w:top w:val="single" w:sz="4" w:space="0" w:color="auto"/>
              <w:left w:val="single" w:sz="4" w:space="0" w:color="auto"/>
              <w:bottom w:val="single" w:sz="4" w:space="0" w:color="auto"/>
              <w:right w:val="single" w:sz="4" w:space="0" w:color="auto"/>
            </w:tcBorders>
            <w:hideMark/>
          </w:tcPr>
          <w:p w14:paraId="3FD7D432" w14:textId="77777777" w:rsidR="000B0ACF" w:rsidRDefault="000B0ACF" w:rsidP="002219EA">
            <w:pPr>
              <w:spacing w:line="256" w:lineRule="auto"/>
              <w:jc w:val="both"/>
              <w:rPr>
                <w:b/>
                <w:lang w:eastAsia="en-US"/>
              </w:rPr>
            </w:pPr>
            <w:r>
              <w:rPr>
                <w:b/>
                <w:lang w:eastAsia="en-US"/>
              </w:rPr>
              <w:t xml:space="preserve"> 0+2</w:t>
            </w:r>
          </w:p>
        </w:tc>
      </w:tr>
      <w:tr w:rsidR="000B0ACF" w14:paraId="3A4896E2"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191BB3D1" w14:textId="77777777" w:rsidR="000B0ACF" w:rsidRDefault="000B0ACF" w:rsidP="002219EA">
            <w:pPr>
              <w:spacing w:line="256" w:lineRule="auto"/>
              <w:jc w:val="both"/>
              <w:rPr>
                <w:b/>
                <w:bCs/>
                <w:lang w:eastAsia="en-US"/>
              </w:rPr>
            </w:pPr>
            <w:r>
              <w:rPr>
                <w:b/>
                <w:bCs/>
                <w:lang w:eastAsia="en-US"/>
              </w:rPr>
              <w:t>Félévi követelmény</w:t>
            </w:r>
          </w:p>
        </w:tc>
        <w:tc>
          <w:tcPr>
            <w:tcW w:w="5542" w:type="dxa"/>
            <w:tcBorders>
              <w:top w:val="single" w:sz="4" w:space="0" w:color="auto"/>
              <w:left w:val="single" w:sz="4" w:space="0" w:color="auto"/>
              <w:bottom w:val="single" w:sz="4" w:space="0" w:color="auto"/>
              <w:right w:val="single" w:sz="4" w:space="0" w:color="auto"/>
            </w:tcBorders>
            <w:hideMark/>
          </w:tcPr>
          <w:p w14:paraId="56CE0FFF" w14:textId="77777777" w:rsidR="000B0ACF" w:rsidRDefault="000B0ACF" w:rsidP="002219EA">
            <w:pPr>
              <w:spacing w:line="256" w:lineRule="auto"/>
              <w:jc w:val="both"/>
              <w:rPr>
                <w:b/>
                <w:lang w:eastAsia="en-US"/>
              </w:rPr>
            </w:pPr>
            <w:r>
              <w:rPr>
                <w:b/>
                <w:lang w:eastAsia="en-US"/>
              </w:rPr>
              <w:t>Gyakorlati jegy</w:t>
            </w:r>
          </w:p>
        </w:tc>
      </w:tr>
      <w:tr w:rsidR="000B0ACF" w14:paraId="0C124181"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0DD12F80" w14:textId="77777777" w:rsidR="000B0ACF" w:rsidRDefault="000B0ACF" w:rsidP="002219EA">
            <w:pPr>
              <w:spacing w:line="256" w:lineRule="auto"/>
              <w:jc w:val="both"/>
              <w:rPr>
                <w:b/>
                <w:bCs/>
                <w:lang w:eastAsia="en-US"/>
              </w:rPr>
            </w:pPr>
            <w:r>
              <w:rPr>
                <w:b/>
                <w:bCs/>
                <w:lang w:eastAsia="en-US"/>
              </w:rPr>
              <w:t>Előfeltétel (tantárgyi kód)</w:t>
            </w:r>
          </w:p>
        </w:tc>
        <w:tc>
          <w:tcPr>
            <w:tcW w:w="5542" w:type="dxa"/>
            <w:tcBorders>
              <w:top w:val="single" w:sz="4" w:space="0" w:color="auto"/>
              <w:left w:val="single" w:sz="4" w:space="0" w:color="auto"/>
              <w:bottom w:val="single" w:sz="4" w:space="0" w:color="auto"/>
              <w:right w:val="single" w:sz="4" w:space="0" w:color="auto"/>
            </w:tcBorders>
            <w:hideMark/>
          </w:tcPr>
          <w:p w14:paraId="2D17FB59" w14:textId="77777777" w:rsidR="000B0ACF" w:rsidRDefault="000B0ACF" w:rsidP="002219EA">
            <w:pPr>
              <w:spacing w:line="256" w:lineRule="auto"/>
              <w:jc w:val="both"/>
              <w:rPr>
                <w:b/>
                <w:lang w:eastAsia="en-US"/>
              </w:rPr>
            </w:pPr>
            <w:r>
              <w:rPr>
                <w:b/>
                <w:lang w:eastAsia="en-US"/>
              </w:rPr>
              <w:t xml:space="preserve">- </w:t>
            </w:r>
          </w:p>
        </w:tc>
      </w:tr>
      <w:tr w:rsidR="000B0ACF" w14:paraId="541B672A"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3679FDF" w14:textId="77777777" w:rsidR="000B0ACF" w:rsidRDefault="000B0ACF" w:rsidP="002219EA">
            <w:pPr>
              <w:spacing w:line="256" w:lineRule="auto"/>
              <w:jc w:val="both"/>
              <w:rPr>
                <w:b/>
                <w:bCs/>
                <w:lang w:eastAsia="en-US"/>
              </w:rPr>
            </w:pPr>
            <w:r>
              <w:rPr>
                <w:b/>
                <w:bCs/>
                <w:lang w:eastAsia="en-US"/>
              </w:rPr>
              <w:t>Tantárgy oktatója és beosztása</w:t>
            </w:r>
          </w:p>
        </w:tc>
        <w:tc>
          <w:tcPr>
            <w:tcW w:w="5542" w:type="dxa"/>
            <w:tcBorders>
              <w:top w:val="single" w:sz="4" w:space="0" w:color="auto"/>
              <w:left w:val="single" w:sz="4" w:space="0" w:color="auto"/>
              <w:bottom w:val="single" w:sz="4" w:space="0" w:color="auto"/>
              <w:right w:val="single" w:sz="4" w:space="0" w:color="auto"/>
            </w:tcBorders>
            <w:hideMark/>
          </w:tcPr>
          <w:p w14:paraId="296CF5B8" w14:textId="77777777" w:rsidR="000B0ACF" w:rsidRDefault="000B0ACF" w:rsidP="002219EA">
            <w:pPr>
              <w:spacing w:line="256" w:lineRule="auto"/>
              <w:jc w:val="both"/>
              <w:rPr>
                <w:b/>
                <w:lang w:eastAsia="en-US"/>
              </w:rPr>
            </w:pPr>
            <w:r>
              <w:rPr>
                <w:b/>
                <w:lang w:eastAsia="en-US"/>
              </w:rPr>
              <w:t>Kiss Sándor, egyetemi tanársegéd</w:t>
            </w:r>
          </w:p>
        </w:tc>
      </w:tr>
    </w:tbl>
    <w:p w14:paraId="3A518F80" w14:textId="77777777" w:rsidR="000B0ACF" w:rsidRDefault="000B0ACF" w:rsidP="000B0ACF">
      <w:pPr>
        <w:rPr>
          <w:b/>
          <w:color w:val="FF0000"/>
        </w:rPr>
      </w:pPr>
    </w:p>
    <w:p w14:paraId="65FAE1C9" w14:textId="77777777" w:rsidR="000B0ACF" w:rsidRDefault="000B0ACF" w:rsidP="000B0ACF">
      <w:pPr>
        <w:ind w:left="709" w:hanging="699"/>
        <w:rPr>
          <w:b/>
          <w:bCs/>
        </w:rPr>
      </w:pPr>
      <w:r>
        <w:rPr>
          <w:b/>
          <w:bCs/>
        </w:rPr>
        <w:t>Féléves tematika:</w:t>
      </w:r>
    </w:p>
    <w:p w14:paraId="64B4D660" w14:textId="77777777" w:rsidR="000B0ACF" w:rsidRPr="00A37E3A" w:rsidRDefault="000B0ACF" w:rsidP="000B0ACF">
      <w:pPr>
        <w:ind w:left="709" w:hanging="699"/>
      </w:pPr>
    </w:p>
    <w:p w14:paraId="08911278" w14:textId="77777777" w:rsidR="000B0ACF" w:rsidRPr="001C257F" w:rsidRDefault="000B0ACF" w:rsidP="000B0ACF">
      <w:pPr>
        <w:jc w:val="both"/>
      </w:pPr>
      <w:r w:rsidRPr="001C257F">
        <w:t xml:space="preserve">A nyelvelsajátítás elméletei, a különböző nyelvtanítási módszerek (a nyelvtani-fordító, az audiovizuális, az audiolingvális, a direkt, a tanácskozó, a cselekedtető és a néma módszer, a szuggesztopédia). Az angol mint idegen nyelv tanításának és elsajátításának tudományos kutatási alapjai. A kommunikatív nyelvtanulás, osztálytermi folyamatok, óratervezés, tananyagtervezés, különböző idegen nyelvi tantervtípusok, a tantervek szervezési elvei (pl. nyelvtan, funkció, téma, feladat stb). A tananyagok elemzése és kiválasztásának képessége, illetve annak módja, hogy miként lehet az egyes tankönyveket vagy más oktatási segédanyagokat egy adott tanulócsoport igényeihez igazítani. Különös hangsúly kerül a nyelvtanulás és nyelvtanítás kulturális és társadalmi hátterének, a tanár és a diák szerepeinek bemutatására és alkalmazására, a hallgatói prezentációkra és a különböző nyelvoktatási módszereket alkalmazó „mikrotanításra”. </w:t>
      </w:r>
    </w:p>
    <w:p w14:paraId="407E4728" w14:textId="77777777" w:rsidR="000B0ACF" w:rsidRPr="00141625" w:rsidRDefault="000B0ACF" w:rsidP="000B0ACF">
      <w:pPr>
        <w:ind w:left="709" w:hanging="699"/>
      </w:pPr>
    </w:p>
    <w:p w14:paraId="477CA0E6" w14:textId="77777777" w:rsidR="000B0ACF" w:rsidRPr="00141625" w:rsidRDefault="000B0ACF" w:rsidP="000B0ACF">
      <w:pPr>
        <w:pStyle w:val="Listaszerbekezds"/>
        <w:numPr>
          <w:ilvl w:val="0"/>
          <w:numId w:val="4"/>
        </w:numPr>
      </w:pPr>
      <w:r w:rsidRPr="00141625">
        <w:t>hét Orientáció</w:t>
      </w:r>
    </w:p>
    <w:p w14:paraId="13356974" w14:textId="77777777" w:rsidR="000B0ACF" w:rsidRPr="00141625" w:rsidRDefault="000B0ACF" w:rsidP="000B0ACF">
      <w:pPr>
        <w:pStyle w:val="Listaszerbekezds"/>
        <w:numPr>
          <w:ilvl w:val="0"/>
          <w:numId w:val="4"/>
        </w:numPr>
      </w:pPr>
      <w:r w:rsidRPr="00141625">
        <w:t>hét</w:t>
      </w:r>
      <w:r>
        <w:t xml:space="preserve"> Elméleti háttér I.</w:t>
      </w:r>
    </w:p>
    <w:p w14:paraId="031B4F13" w14:textId="77777777" w:rsidR="000B0ACF" w:rsidRPr="00141625" w:rsidRDefault="000B0ACF" w:rsidP="000B0ACF">
      <w:pPr>
        <w:pStyle w:val="Listaszerbekezds"/>
        <w:numPr>
          <w:ilvl w:val="0"/>
          <w:numId w:val="4"/>
        </w:numPr>
      </w:pPr>
      <w:r w:rsidRPr="00141625">
        <w:t xml:space="preserve">hét </w:t>
      </w:r>
      <w:r>
        <w:t>Elméleti háttér II.</w:t>
      </w:r>
    </w:p>
    <w:p w14:paraId="49B54DC4" w14:textId="77777777" w:rsidR="000B0ACF" w:rsidRPr="00141625" w:rsidRDefault="000B0ACF" w:rsidP="000B0ACF">
      <w:pPr>
        <w:pStyle w:val="Listaszerbekezds"/>
        <w:numPr>
          <w:ilvl w:val="0"/>
          <w:numId w:val="4"/>
        </w:numPr>
      </w:pPr>
      <w:r w:rsidRPr="00141625">
        <w:t xml:space="preserve">hét </w:t>
      </w:r>
      <w:r>
        <w:t>Óratervezés és eszköztár I.</w:t>
      </w:r>
    </w:p>
    <w:p w14:paraId="4B752515" w14:textId="77777777" w:rsidR="000B0ACF" w:rsidRPr="00141625" w:rsidRDefault="000B0ACF" w:rsidP="000B0ACF">
      <w:pPr>
        <w:pStyle w:val="Listaszerbekezds"/>
        <w:numPr>
          <w:ilvl w:val="0"/>
          <w:numId w:val="4"/>
        </w:numPr>
      </w:pPr>
      <w:r w:rsidRPr="00141625">
        <w:t xml:space="preserve">hét </w:t>
      </w:r>
      <w:r>
        <w:t>Óratervezés és eszköztár II.</w:t>
      </w:r>
    </w:p>
    <w:p w14:paraId="681C6F0B" w14:textId="77777777" w:rsidR="000B0ACF" w:rsidRPr="00141625" w:rsidRDefault="000B0ACF" w:rsidP="000B0ACF">
      <w:pPr>
        <w:pStyle w:val="Listaszerbekezds"/>
        <w:numPr>
          <w:ilvl w:val="0"/>
          <w:numId w:val="4"/>
        </w:numPr>
      </w:pPr>
      <w:r w:rsidRPr="00141625">
        <w:t>hét</w:t>
      </w:r>
      <w:r>
        <w:t xml:space="preserve"> Skills development</w:t>
      </w:r>
    </w:p>
    <w:p w14:paraId="25DCDFBA" w14:textId="77777777" w:rsidR="000B0ACF" w:rsidRPr="00141625" w:rsidRDefault="000B0ACF" w:rsidP="000B0ACF">
      <w:pPr>
        <w:pStyle w:val="Listaszerbekezds"/>
        <w:numPr>
          <w:ilvl w:val="0"/>
          <w:numId w:val="4"/>
        </w:numPr>
      </w:pPr>
      <w:r w:rsidRPr="00141625">
        <w:t xml:space="preserve">hét </w:t>
      </w:r>
      <w:r>
        <w:t>Csoportmunka</w:t>
      </w:r>
    </w:p>
    <w:p w14:paraId="257F972C" w14:textId="77777777" w:rsidR="000B0ACF" w:rsidRPr="00141625" w:rsidRDefault="000B0ACF" w:rsidP="000B0ACF">
      <w:pPr>
        <w:pStyle w:val="Listaszerbekezds"/>
        <w:numPr>
          <w:ilvl w:val="0"/>
          <w:numId w:val="4"/>
        </w:numPr>
      </w:pPr>
      <w:r w:rsidRPr="00141625">
        <w:t>hét</w:t>
      </w:r>
      <w:r>
        <w:t xml:space="preserve"> A differenciálás alapjai</w:t>
      </w:r>
    </w:p>
    <w:p w14:paraId="2AD73A18" w14:textId="77777777" w:rsidR="000B0ACF" w:rsidRPr="00141625" w:rsidRDefault="000B0ACF" w:rsidP="000B0ACF">
      <w:pPr>
        <w:pStyle w:val="Listaszerbekezds"/>
        <w:numPr>
          <w:ilvl w:val="0"/>
          <w:numId w:val="4"/>
        </w:numPr>
      </w:pPr>
      <w:r w:rsidRPr="00141625">
        <w:t xml:space="preserve">hét </w:t>
      </w:r>
      <w:r>
        <w:t>Struktúra</w:t>
      </w:r>
    </w:p>
    <w:p w14:paraId="1DDC6CA8" w14:textId="77777777" w:rsidR="000B0ACF" w:rsidRPr="00141625" w:rsidRDefault="000B0ACF" w:rsidP="000B0ACF">
      <w:pPr>
        <w:pStyle w:val="Listaszerbekezds"/>
        <w:numPr>
          <w:ilvl w:val="0"/>
          <w:numId w:val="4"/>
        </w:numPr>
      </w:pPr>
      <w:r w:rsidRPr="00141625">
        <w:t xml:space="preserve">hét </w:t>
      </w:r>
      <w:r>
        <w:t>Hallgatói gyakorlat</w:t>
      </w:r>
    </w:p>
    <w:p w14:paraId="2C413CE1" w14:textId="77777777" w:rsidR="000B0ACF" w:rsidRPr="00141625" w:rsidRDefault="000B0ACF" w:rsidP="000B0ACF">
      <w:pPr>
        <w:pStyle w:val="Listaszerbekezds"/>
        <w:numPr>
          <w:ilvl w:val="0"/>
          <w:numId w:val="4"/>
        </w:numPr>
      </w:pPr>
      <w:r w:rsidRPr="00141625">
        <w:t xml:space="preserve">hét </w:t>
      </w:r>
      <w:r>
        <w:t>Hallgatói gyakorlat</w:t>
      </w:r>
    </w:p>
    <w:p w14:paraId="5DC94107" w14:textId="77777777" w:rsidR="000B0ACF" w:rsidRPr="00141625" w:rsidRDefault="000B0ACF" w:rsidP="000B0ACF">
      <w:pPr>
        <w:pStyle w:val="Listaszerbekezds"/>
        <w:numPr>
          <w:ilvl w:val="0"/>
          <w:numId w:val="4"/>
        </w:numPr>
      </w:pPr>
      <w:r w:rsidRPr="00141625">
        <w:t xml:space="preserve">hét </w:t>
      </w:r>
      <w:r>
        <w:t>Hallgatói gyakorlat</w:t>
      </w:r>
    </w:p>
    <w:p w14:paraId="0CD099B7" w14:textId="77777777" w:rsidR="000B0ACF" w:rsidRPr="00141625" w:rsidRDefault="000B0ACF" w:rsidP="000B0ACF">
      <w:pPr>
        <w:pStyle w:val="Listaszerbekezds"/>
        <w:numPr>
          <w:ilvl w:val="0"/>
          <w:numId w:val="4"/>
        </w:numPr>
      </w:pPr>
      <w:r w:rsidRPr="00141625">
        <w:t xml:space="preserve">hét </w:t>
      </w:r>
      <w:r>
        <w:t>Hallgatói gyakorlat</w:t>
      </w:r>
    </w:p>
    <w:p w14:paraId="39A5B1BC" w14:textId="77777777" w:rsidR="000B0ACF" w:rsidRPr="00141625" w:rsidRDefault="000B0ACF" w:rsidP="000B0ACF">
      <w:pPr>
        <w:pStyle w:val="Listaszerbekezds"/>
        <w:numPr>
          <w:ilvl w:val="0"/>
          <w:numId w:val="4"/>
        </w:numPr>
      </w:pPr>
      <w:r w:rsidRPr="00141625">
        <w:t xml:space="preserve">hét </w:t>
      </w:r>
      <w:r>
        <w:t>Hallgatói gyakorlat</w:t>
      </w:r>
    </w:p>
    <w:p w14:paraId="24A0523D" w14:textId="77777777" w:rsidR="000B0ACF" w:rsidRDefault="000B0ACF" w:rsidP="000B0ACF">
      <w:pPr>
        <w:ind w:left="709" w:hanging="699"/>
        <w:rPr>
          <w:b/>
          <w:bCs/>
        </w:rPr>
      </w:pPr>
    </w:p>
    <w:p w14:paraId="357FB8F1" w14:textId="77777777" w:rsidR="000B0ACF" w:rsidRDefault="000B0ACF" w:rsidP="000B0ACF">
      <w:pPr>
        <w:rPr>
          <w:bCs/>
        </w:rPr>
      </w:pPr>
    </w:p>
    <w:p w14:paraId="7FE6B3AA" w14:textId="77777777" w:rsidR="000B0ACF" w:rsidRPr="00F24BFF" w:rsidRDefault="000B0ACF" w:rsidP="000B0ACF">
      <w:pPr>
        <w:rPr>
          <w:b/>
          <w:bCs/>
        </w:rPr>
      </w:pPr>
      <w:r>
        <w:rPr>
          <w:b/>
          <w:bCs/>
        </w:rPr>
        <w:t>A foglalkozásokon történő részvétel:</w:t>
      </w:r>
    </w:p>
    <w:p w14:paraId="508770DA" w14:textId="77777777" w:rsidR="000B0ACF" w:rsidRDefault="000B0ACF" w:rsidP="000B0ACF">
      <w:pPr>
        <w:ind w:left="466"/>
        <w:contextualSpacing/>
        <w:jc w:val="both"/>
      </w:pPr>
    </w:p>
    <w:p w14:paraId="77012AD7" w14:textId="77777777" w:rsidR="000B0ACF" w:rsidRPr="00041D51" w:rsidRDefault="000B0ACF" w:rsidP="000B0ACF">
      <w:pPr>
        <w:numPr>
          <w:ilvl w:val="0"/>
          <w:numId w:val="1"/>
        </w:numPr>
        <w:contextualSpacing/>
        <w:jc w:val="both"/>
      </w:pPr>
      <w:r w:rsidRPr="00041D51">
        <w:t xml:space="preserve">Az előadásokon való részvételt az Intézmény elvárja. (TVSz. 8§. 1.) </w:t>
      </w:r>
    </w:p>
    <w:p w14:paraId="02D57D89" w14:textId="77777777" w:rsidR="000B0ACF" w:rsidRPr="00041D51" w:rsidRDefault="000B0ACF" w:rsidP="000B0ACF">
      <w:pPr>
        <w:numPr>
          <w:ilvl w:val="0"/>
          <w:numId w:val="1"/>
        </w:numPr>
        <w:contextualSpacing/>
        <w:jc w:val="both"/>
      </w:pPr>
      <w:r w:rsidRPr="00041D51">
        <w:t>A gyakorlati foglalkozásokon a részvétel kötelező. A félévi hiányzás megengedhető mértéke részidős képzésben a tantárgy konzultációs óraszámának egyharmada. Ennek túllépése esetén a félév nem értékelhető (TVSz 8.§ 1.).</w:t>
      </w:r>
    </w:p>
    <w:p w14:paraId="533D94F6" w14:textId="77777777" w:rsidR="000B0ACF" w:rsidRDefault="000B0ACF" w:rsidP="000B0ACF">
      <w:pPr>
        <w:jc w:val="both"/>
        <w:rPr>
          <w:b/>
        </w:rPr>
      </w:pPr>
    </w:p>
    <w:p w14:paraId="7C8870F1" w14:textId="77777777" w:rsidR="000B0ACF" w:rsidRDefault="000B0ACF" w:rsidP="000B0ACF">
      <w:pPr>
        <w:jc w:val="both"/>
        <w:rPr>
          <w:b/>
        </w:rPr>
      </w:pPr>
      <w:r>
        <w:rPr>
          <w:b/>
        </w:rPr>
        <w:t>Félévi követelmény: Leadott tematikus terv és óraterv</w:t>
      </w:r>
    </w:p>
    <w:p w14:paraId="1961BAA6" w14:textId="77777777" w:rsidR="000B0ACF" w:rsidRPr="000D13A8" w:rsidRDefault="000B0ACF" w:rsidP="000B0ACF">
      <w:pPr>
        <w:rPr>
          <w:bCs/>
        </w:rPr>
      </w:pPr>
    </w:p>
    <w:p w14:paraId="554237C3" w14:textId="77777777" w:rsidR="000B0ACF" w:rsidRPr="00DB638E" w:rsidRDefault="000B0ACF" w:rsidP="000B0ACF">
      <w:r>
        <w:rPr>
          <w:b/>
          <w:bCs/>
        </w:rPr>
        <w:t xml:space="preserve">Az érdemjegy kialakításának módja: </w:t>
      </w:r>
      <w:r>
        <w:t>A hallgató által készített óraterv alapján</w:t>
      </w:r>
    </w:p>
    <w:p w14:paraId="68621C4A" w14:textId="77777777" w:rsidR="000B0ACF" w:rsidRDefault="000B0ACF" w:rsidP="000B0ACF">
      <w:pPr>
        <w:rPr>
          <w:bCs/>
        </w:rPr>
      </w:pPr>
    </w:p>
    <w:p w14:paraId="16E424AB" w14:textId="77777777" w:rsidR="000B0ACF" w:rsidRPr="004A0584" w:rsidRDefault="000B0ACF" w:rsidP="000B0ACF">
      <w:pPr>
        <w:jc w:val="both"/>
        <w:rPr>
          <w:bCs/>
        </w:rPr>
      </w:pPr>
    </w:p>
    <w:p w14:paraId="495F692C" w14:textId="77777777" w:rsidR="000B0ACF" w:rsidRPr="004A0584" w:rsidRDefault="000B0ACF" w:rsidP="000B0ACF">
      <w:pPr>
        <w:jc w:val="both"/>
        <w:rPr>
          <w:b/>
        </w:rPr>
      </w:pPr>
      <w:r w:rsidRPr="004A0584">
        <w:rPr>
          <w:b/>
        </w:rPr>
        <w:t>Ajánlott irodalom:</w:t>
      </w:r>
    </w:p>
    <w:p w14:paraId="6C528789" w14:textId="77777777" w:rsidR="000B0ACF" w:rsidRPr="004A0584" w:rsidRDefault="000B0ACF" w:rsidP="000B0ACF">
      <w:pPr>
        <w:jc w:val="both"/>
        <w:rPr>
          <w:bCs/>
        </w:rPr>
      </w:pPr>
    </w:p>
    <w:p w14:paraId="352688B5" w14:textId="77777777" w:rsidR="000B0ACF" w:rsidRDefault="000B0ACF" w:rsidP="000B0ACF">
      <w:pPr>
        <w:jc w:val="both"/>
      </w:pPr>
      <w:r w:rsidRPr="00AC4ACA">
        <w:t xml:space="preserve">Harmer, J. 2007. The Practice of English Language Teaching with DVD. New York: Longman. ISBN-13: 978-1405853118. </w:t>
      </w:r>
    </w:p>
    <w:p w14:paraId="22575E00" w14:textId="77777777" w:rsidR="000B0ACF" w:rsidRDefault="000B0ACF" w:rsidP="000B0ACF">
      <w:pPr>
        <w:jc w:val="both"/>
      </w:pPr>
      <w:r w:rsidRPr="00AC4ACA">
        <w:t xml:space="preserve">Larsen-Freeman, D. &amp; Andersen, M. 2011. Techniques and Principles in Language Teaching. New York: Oxford University Press. ISBN-13: 978-0194423601. </w:t>
      </w:r>
    </w:p>
    <w:p w14:paraId="0CBDDC1A" w14:textId="77777777" w:rsidR="000B0ACF" w:rsidRDefault="000B0ACF" w:rsidP="000B0ACF">
      <w:pPr>
        <w:jc w:val="both"/>
      </w:pPr>
      <w:r w:rsidRPr="00AC4ACA">
        <w:t xml:space="preserve">Nieto, S. 2009. Language, Culture, and Teaching: Critical Perspectives. New York: Routledge. ISBN-13: 978-0415999748. </w:t>
      </w:r>
    </w:p>
    <w:p w14:paraId="6AB18A77" w14:textId="77777777" w:rsidR="000B0ACF" w:rsidRDefault="000B0ACF" w:rsidP="000B0ACF">
      <w:pPr>
        <w:jc w:val="both"/>
      </w:pPr>
      <w:r w:rsidRPr="00AC4ACA">
        <w:t xml:space="preserve">Richards, J. &amp; Rodgers, T. 2001. Approaches and Methods in Language Teaching. Cambridge: Cambridge University Press. ISBN-13: 978-0521008433. </w:t>
      </w:r>
    </w:p>
    <w:p w14:paraId="3819D9D6" w14:textId="77777777" w:rsidR="000B0ACF" w:rsidRPr="00AC4ACA" w:rsidRDefault="000B0ACF" w:rsidP="000B0ACF">
      <w:pPr>
        <w:jc w:val="both"/>
      </w:pPr>
      <w:r w:rsidRPr="00AC4ACA">
        <w:t>Ur, P. 1996. A Course in Language Teaching: Practice and Theory. Cambridge: Cambridge University Press. ISBN-13:978-0521449946</w:t>
      </w:r>
    </w:p>
    <w:p w14:paraId="52C6C214" w14:textId="77777777" w:rsidR="000B0ACF" w:rsidRPr="00AC4ACA" w:rsidRDefault="000B0ACF" w:rsidP="000B0ACF">
      <w:pPr>
        <w:jc w:val="both"/>
        <w:rPr>
          <w:bCs/>
          <w:sz w:val="28"/>
          <w:szCs w:val="28"/>
        </w:rPr>
      </w:pPr>
    </w:p>
    <w:p w14:paraId="065831D6" w14:textId="7BA8719A" w:rsidR="004805C4" w:rsidRDefault="004805C4">
      <w:pPr>
        <w:spacing w:after="160" w:line="259" w:lineRule="auto"/>
      </w:pPr>
      <w:r>
        <w:br w:type="page"/>
      </w:r>
    </w:p>
    <w:p w14:paraId="11CB380A" w14:textId="77777777" w:rsidR="004805C4" w:rsidRDefault="004805C4" w:rsidP="004805C4">
      <w:pPr>
        <w:pStyle w:val="Listaszerbekezds"/>
        <w:jc w:val="center"/>
      </w:pPr>
      <w:r>
        <w:rPr>
          <w:b/>
          <w:sz w:val="28"/>
          <w:szCs w:val="28"/>
        </w:rPr>
        <w:lastRenderedPageBreak/>
        <w:t>Tantárgyi tematika és félévi követelményrendszer</w:t>
      </w:r>
    </w:p>
    <w:p w14:paraId="3C31833E" w14:textId="77777777" w:rsidR="004805C4" w:rsidRDefault="004805C4" w:rsidP="004805C4">
      <w:pPr>
        <w:jc w:val="center"/>
      </w:pPr>
    </w:p>
    <w:p w14:paraId="5284B06C" w14:textId="77777777" w:rsidR="004805C4" w:rsidRDefault="004805C4" w:rsidP="004805C4">
      <w:pPr>
        <w:rPr>
          <w:b/>
        </w:rPr>
      </w:pPr>
    </w:p>
    <w:p w14:paraId="47710357" w14:textId="77777777" w:rsidR="004805C4" w:rsidRDefault="004805C4" w:rsidP="00480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0"/>
        <w:gridCol w:w="5442"/>
      </w:tblGrid>
      <w:tr w:rsidR="004805C4" w14:paraId="7078DCBF"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599EDDB" w14:textId="77777777" w:rsidR="004805C4" w:rsidRDefault="004805C4" w:rsidP="002219EA">
            <w:pPr>
              <w:spacing w:line="256" w:lineRule="auto"/>
              <w:jc w:val="both"/>
              <w:rPr>
                <w:b/>
                <w:bCs/>
                <w:lang w:eastAsia="en-US"/>
              </w:rPr>
            </w:pPr>
            <w:r>
              <w:rPr>
                <w:b/>
                <w:bCs/>
                <w:lang w:eastAsia="en-US"/>
              </w:rPr>
              <w:t>Tantárgy neve</w:t>
            </w:r>
          </w:p>
        </w:tc>
        <w:tc>
          <w:tcPr>
            <w:tcW w:w="5542" w:type="dxa"/>
            <w:tcBorders>
              <w:top w:val="single" w:sz="4" w:space="0" w:color="auto"/>
              <w:left w:val="single" w:sz="4" w:space="0" w:color="auto"/>
              <w:bottom w:val="single" w:sz="4" w:space="0" w:color="auto"/>
              <w:right w:val="single" w:sz="4" w:space="0" w:color="auto"/>
            </w:tcBorders>
            <w:hideMark/>
          </w:tcPr>
          <w:p w14:paraId="0D46CED1" w14:textId="77777777" w:rsidR="004805C4" w:rsidRDefault="004805C4" w:rsidP="002219EA">
            <w:pPr>
              <w:autoSpaceDE w:val="0"/>
              <w:autoSpaceDN w:val="0"/>
              <w:adjustRightInd w:val="0"/>
              <w:spacing w:line="256" w:lineRule="auto"/>
              <w:jc w:val="both"/>
              <w:rPr>
                <w:b/>
                <w:bCs/>
                <w:lang w:eastAsia="en-US"/>
              </w:rPr>
            </w:pPr>
            <w:r>
              <w:rPr>
                <w:b/>
                <w:bCs/>
                <w:lang w:eastAsia="en-US"/>
              </w:rPr>
              <w:t>Szakmódszertan II.</w:t>
            </w:r>
          </w:p>
        </w:tc>
      </w:tr>
      <w:tr w:rsidR="004805C4" w14:paraId="5934A043"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67B98DC3" w14:textId="77777777" w:rsidR="004805C4" w:rsidRDefault="004805C4" w:rsidP="002219EA">
            <w:pPr>
              <w:spacing w:line="256" w:lineRule="auto"/>
              <w:jc w:val="both"/>
              <w:rPr>
                <w:b/>
                <w:bCs/>
                <w:lang w:eastAsia="en-US"/>
              </w:rPr>
            </w:pPr>
            <w:r>
              <w:rPr>
                <w:b/>
                <w:bCs/>
                <w:lang w:eastAsia="en-US"/>
              </w:rPr>
              <w:t>Tantárgy kódja</w:t>
            </w:r>
          </w:p>
        </w:tc>
        <w:tc>
          <w:tcPr>
            <w:tcW w:w="5542" w:type="dxa"/>
            <w:tcBorders>
              <w:top w:val="single" w:sz="4" w:space="0" w:color="auto"/>
              <w:left w:val="single" w:sz="4" w:space="0" w:color="auto"/>
              <w:bottom w:val="single" w:sz="4" w:space="0" w:color="auto"/>
              <w:right w:val="single" w:sz="4" w:space="0" w:color="auto"/>
            </w:tcBorders>
            <w:hideMark/>
          </w:tcPr>
          <w:p w14:paraId="54804DC7" w14:textId="77777777" w:rsidR="004805C4" w:rsidRDefault="004805C4" w:rsidP="002219EA">
            <w:pPr>
              <w:spacing w:line="256" w:lineRule="auto"/>
              <w:jc w:val="both"/>
              <w:rPr>
                <w:b/>
                <w:lang w:eastAsia="en-US"/>
              </w:rPr>
            </w:pPr>
            <w:r>
              <w:rPr>
                <w:b/>
                <w:lang w:eastAsia="en-US"/>
              </w:rPr>
              <w:t>PAN8002</w:t>
            </w:r>
          </w:p>
        </w:tc>
      </w:tr>
      <w:tr w:rsidR="004805C4" w14:paraId="11DCA816"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2F5036E" w14:textId="77777777" w:rsidR="004805C4" w:rsidRDefault="004805C4" w:rsidP="002219EA">
            <w:pPr>
              <w:spacing w:line="256" w:lineRule="auto"/>
              <w:jc w:val="both"/>
              <w:rPr>
                <w:b/>
                <w:bCs/>
                <w:lang w:eastAsia="en-US"/>
              </w:rPr>
            </w:pPr>
            <w:r>
              <w:rPr>
                <w:b/>
                <w:bCs/>
                <w:lang w:eastAsia="en-US"/>
              </w:rPr>
              <w:t>Meghirdetés féléve</w:t>
            </w:r>
          </w:p>
        </w:tc>
        <w:tc>
          <w:tcPr>
            <w:tcW w:w="5542" w:type="dxa"/>
            <w:tcBorders>
              <w:top w:val="single" w:sz="4" w:space="0" w:color="auto"/>
              <w:left w:val="single" w:sz="4" w:space="0" w:color="auto"/>
              <w:bottom w:val="single" w:sz="4" w:space="0" w:color="auto"/>
              <w:right w:val="single" w:sz="4" w:space="0" w:color="auto"/>
            </w:tcBorders>
            <w:hideMark/>
          </w:tcPr>
          <w:p w14:paraId="1C916BAE" w14:textId="77777777" w:rsidR="004805C4" w:rsidRDefault="004805C4" w:rsidP="002219EA">
            <w:pPr>
              <w:spacing w:line="256" w:lineRule="auto"/>
              <w:jc w:val="both"/>
              <w:rPr>
                <w:b/>
                <w:lang w:eastAsia="en-US"/>
              </w:rPr>
            </w:pPr>
            <w:r>
              <w:rPr>
                <w:b/>
                <w:lang w:eastAsia="en-US"/>
              </w:rPr>
              <w:t>2025/2026/2</w:t>
            </w:r>
          </w:p>
        </w:tc>
      </w:tr>
      <w:tr w:rsidR="004805C4" w14:paraId="4A87FE87"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9291E78" w14:textId="77777777" w:rsidR="004805C4" w:rsidRDefault="004805C4" w:rsidP="002219EA">
            <w:pPr>
              <w:spacing w:line="256" w:lineRule="auto"/>
              <w:jc w:val="both"/>
              <w:rPr>
                <w:b/>
                <w:bCs/>
                <w:lang w:eastAsia="en-US"/>
              </w:rPr>
            </w:pPr>
            <w:r>
              <w:rPr>
                <w:b/>
                <w:bCs/>
                <w:lang w:eastAsia="en-US"/>
              </w:rPr>
              <w:t>Kreditpont</w:t>
            </w:r>
          </w:p>
        </w:tc>
        <w:tc>
          <w:tcPr>
            <w:tcW w:w="5542" w:type="dxa"/>
            <w:tcBorders>
              <w:top w:val="single" w:sz="4" w:space="0" w:color="auto"/>
              <w:left w:val="single" w:sz="4" w:space="0" w:color="auto"/>
              <w:bottom w:val="single" w:sz="4" w:space="0" w:color="auto"/>
              <w:right w:val="single" w:sz="4" w:space="0" w:color="auto"/>
            </w:tcBorders>
            <w:hideMark/>
          </w:tcPr>
          <w:p w14:paraId="1982D091" w14:textId="77777777" w:rsidR="004805C4" w:rsidRDefault="004805C4" w:rsidP="002219EA">
            <w:pPr>
              <w:spacing w:line="256" w:lineRule="auto"/>
              <w:jc w:val="both"/>
              <w:rPr>
                <w:b/>
                <w:lang w:eastAsia="en-US"/>
              </w:rPr>
            </w:pPr>
            <w:r>
              <w:rPr>
                <w:b/>
                <w:lang w:eastAsia="en-US"/>
              </w:rPr>
              <w:t xml:space="preserve"> 2</w:t>
            </w:r>
          </w:p>
        </w:tc>
      </w:tr>
      <w:tr w:rsidR="004805C4" w14:paraId="68063B60"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E3C4F31" w14:textId="77777777" w:rsidR="004805C4" w:rsidRDefault="004805C4" w:rsidP="002219EA">
            <w:pPr>
              <w:spacing w:line="256" w:lineRule="auto"/>
              <w:jc w:val="both"/>
              <w:rPr>
                <w:b/>
                <w:bCs/>
                <w:lang w:eastAsia="en-US"/>
              </w:rPr>
            </w:pPr>
            <w:r>
              <w:rPr>
                <w:b/>
                <w:bCs/>
                <w:lang w:eastAsia="en-US"/>
              </w:rPr>
              <w:t>Heti kontaktóraszám (elm.+gyak.)</w:t>
            </w:r>
          </w:p>
        </w:tc>
        <w:tc>
          <w:tcPr>
            <w:tcW w:w="5542" w:type="dxa"/>
            <w:tcBorders>
              <w:top w:val="single" w:sz="4" w:space="0" w:color="auto"/>
              <w:left w:val="single" w:sz="4" w:space="0" w:color="auto"/>
              <w:bottom w:val="single" w:sz="4" w:space="0" w:color="auto"/>
              <w:right w:val="single" w:sz="4" w:space="0" w:color="auto"/>
            </w:tcBorders>
            <w:hideMark/>
          </w:tcPr>
          <w:p w14:paraId="4AB6F5F3" w14:textId="77777777" w:rsidR="004805C4" w:rsidRDefault="004805C4" w:rsidP="002219EA">
            <w:pPr>
              <w:spacing w:line="256" w:lineRule="auto"/>
              <w:jc w:val="both"/>
              <w:rPr>
                <w:b/>
                <w:lang w:eastAsia="en-US"/>
              </w:rPr>
            </w:pPr>
            <w:r>
              <w:rPr>
                <w:b/>
                <w:lang w:eastAsia="en-US"/>
              </w:rPr>
              <w:t xml:space="preserve"> 0+2</w:t>
            </w:r>
          </w:p>
        </w:tc>
      </w:tr>
      <w:tr w:rsidR="004805C4" w14:paraId="77454AD3"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220B262" w14:textId="77777777" w:rsidR="004805C4" w:rsidRDefault="004805C4" w:rsidP="002219EA">
            <w:pPr>
              <w:spacing w:line="256" w:lineRule="auto"/>
              <w:jc w:val="both"/>
              <w:rPr>
                <w:b/>
                <w:bCs/>
                <w:lang w:eastAsia="en-US"/>
              </w:rPr>
            </w:pPr>
            <w:r>
              <w:rPr>
                <w:b/>
                <w:bCs/>
                <w:lang w:eastAsia="en-US"/>
              </w:rPr>
              <w:t>Félévi követelmény</w:t>
            </w:r>
          </w:p>
        </w:tc>
        <w:tc>
          <w:tcPr>
            <w:tcW w:w="5542" w:type="dxa"/>
            <w:tcBorders>
              <w:top w:val="single" w:sz="4" w:space="0" w:color="auto"/>
              <w:left w:val="single" w:sz="4" w:space="0" w:color="auto"/>
              <w:bottom w:val="single" w:sz="4" w:space="0" w:color="auto"/>
              <w:right w:val="single" w:sz="4" w:space="0" w:color="auto"/>
            </w:tcBorders>
            <w:hideMark/>
          </w:tcPr>
          <w:p w14:paraId="4B6831A4" w14:textId="77777777" w:rsidR="004805C4" w:rsidRDefault="004805C4" w:rsidP="002219EA">
            <w:pPr>
              <w:spacing w:line="256" w:lineRule="auto"/>
              <w:jc w:val="both"/>
              <w:rPr>
                <w:b/>
                <w:lang w:eastAsia="en-US"/>
              </w:rPr>
            </w:pPr>
            <w:r>
              <w:rPr>
                <w:b/>
                <w:lang w:eastAsia="en-US"/>
              </w:rPr>
              <w:t>Gyakorlati jegy</w:t>
            </w:r>
          </w:p>
        </w:tc>
      </w:tr>
      <w:tr w:rsidR="004805C4" w14:paraId="3CA773F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8547039" w14:textId="77777777" w:rsidR="004805C4" w:rsidRDefault="004805C4" w:rsidP="002219EA">
            <w:pPr>
              <w:spacing w:line="256" w:lineRule="auto"/>
              <w:jc w:val="both"/>
              <w:rPr>
                <w:b/>
                <w:bCs/>
                <w:lang w:eastAsia="en-US"/>
              </w:rPr>
            </w:pPr>
            <w:r>
              <w:rPr>
                <w:b/>
                <w:bCs/>
                <w:lang w:eastAsia="en-US"/>
              </w:rPr>
              <w:t>Előfeltétel (tantárgyi kód)</w:t>
            </w:r>
          </w:p>
        </w:tc>
        <w:tc>
          <w:tcPr>
            <w:tcW w:w="5542" w:type="dxa"/>
            <w:tcBorders>
              <w:top w:val="single" w:sz="4" w:space="0" w:color="auto"/>
              <w:left w:val="single" w:sz="4" w:space="0" w:color="auto"/>
              <w:bottom w:val="single" w:sz="4" w:space="0" w:color="auto"/>
              <w:right w:val="single" w:sz="4" w:space="0" w:color="auto"/>
            </w:tcBorders>
            <w:hideMark/>
          </w:tcPr>
          <w:p w14:paraId="1A620005" w14:textId="77777777" w:rsidR="004805C4" w:rsidRDefault="004805C4" w:rsidP="002219EA">
            <w:pPr>
              <w:spacing w:line="256" w:lineRule="auto"/>
              <w:jc w:val="both"/>
              <w:rPr>
                <w:b/>
                <w:lang w:eastAsia="en-US"/>
              </w:rPr>
            </w:pPr>
            <w:r>
              <w:rPr>
                <w:b/>
                <w:lang w:eastAsia="en-US"/>
              </w:rPr>
              <w:t xml:space="preserve">- </w:t>
            </w:r>
          </w:p>
        </w:tc>
      </w:tr>
      <w:tr w:rsidR="004805C4" w14:paraId="0004E60B"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7F18B4C0" w14:textId="77777777" w:rsidR="004805C4" w:rsidRDefault="004805C4" w:rsidP="002219EA">
            <w:pPr>
              <w:spacing w:line="256" w:lineRule="auto"/>
              <w:jc w:val="both"/>
              <w:rPr>
                <w:b/>
                <w:bCs/>
                <w:lang w:eastAsia="en-US"/>
              </w:rPr>
            </w:pPr>
            <w:r>
              <w:rPr>
                <w:b/>
                <w:bCs/>
                <w:lang w:eastAsia="en-US"/>
              </w:rPr>
              <w:t>Tantárgy oktatója és beosztása</w:t>
            </w:r>
          </w:p>
        </w:tc>
        <w:tc>
          <w:tcPr>
            <w:tcW w:w="5542" w:type="dxa"/>
            <w:tcBorders>
              <w:top w:val="single" w:sz="4" w:space="0" w:color="auto"/>
              <w:left w:val="single" w:sz="4" w:space="0" w:color="auto"/>
              <w:bottom w:val="single" w:sz="4" w:space="0" w:color="auto"/>
              <w:right w:val="single" w:sz="4" w:space="0" w:color="auto"/>
            </w:tcBorders>
            <w:hideMark/>
          </w:tcPr>
          <w:p w14:paraId="71DB2AC6" w14:textId="77777777" w:rsidR="004805C4" w:rsidRDefault="004805C4" w:rsidP="002219EA">
            <w:pPr>
              <w:spacing w:line="256" w:lineRule="auto"/>
              <w:jc w:val="both"/>
              <w:rPr>
                <w:b/>
                <w:lang w:eastAsia="en-US"/>
              </w:rPr>
            </w:pPr>
            <w:r>
              <w:rPr>
                <w:b/>
                <w:lang w:eastAsia="en-US"/>
              </w:rPr>
              <w:t>Kiss Sándor, egyetemi tanársegéd</w:t>
            </w:r>
          </w:p>
        </w:tc>
      </w:tr>
    </w:tbl>
    <w:p w14:paraId="56F9EE10" w14:textId="77777777" w:rsidR="004805C4" w:rsidRDefault="004805C4" w:rsidP="004805C4">
      <w:pPr>
        <w:rPr>
          <w:b/>
          <w:color w:val="FF0000"/>
        </w:rPr>
      </w:pPr>
    </w:p>
    <w:p w14:paraId="4D2ED340" w14:textId="77777777" w:rsidR="004805C4" w:rsidRDefault="004805C4" w:rsidP="004805C4">
      <w:pPr>
        <w:ind w:left="709" w:hanging="699"/>
        <w:rPr>
          <w:b/>
          <w:bCs/>
        </w:rPr>
      </w:pPr>
      <w:r>
        <w:rPr>
          <w:b/>
          <w:bCs/>
        </w:rPr>
        <w:t>Féléves tematika:</w:t>
      </w:r>
    </w:p>
    <w:p w14:paraId="186B141F" w14:textId="77777777" w:rsidR="004805C4" w:rsidRPr="00A37E3A" w:rsidRDefault="004805C4" w:rsidP="004805C4">
      <w:pPr>
        <w:ind w:left="709" w:hanging="699"/>
      </w:pPr>
    </w:p>
    <w:p w14:paraId="5EEFA2E1" w14:textId="77777777" w:rsidR="004805C4" w:rsidRPr="00642935" w:rsidRDefault="004805C4" w:rsidP="004805C4">
      <w:pPr>
        <w:jc w:val="both"/>
        <w:rPr>
          <w:color w:val="000000"/>
        </w:rPr>
      </w:pPr>
      <w:r w:rsidRPr="00642935">
        <w:rPr>
          <w:color w:val="000000"/>
        </w:rPr>
        <w:t>A kurzus célja, hogy a hallgatók megismerkedjenek a nyelvoktatás tervezésének folyamataival és tartalmi szabályozásával kapcsolatos fontos törvényekkel, határozatokkal, dokumentumokkal és álláspontokkal, mint például a Nemzeti Alaptanterv, a Közös Európai Referenciakeret, az Európai Unió nyelvpolitikája, Köznevelési Stratégia 2021-2030, kerettantevek, a nyelvoktatást érintő egyéb törvénykezések, valamint a nyelvoktatás tervezésének helyi szintjeivel, pl. tanterv, tanmenet, óraterv ("A" és "B" változat).</w:t>
      </w:r>
    </w:p>
    <w:p w14:paraId="2A4885BB" w14:textId="77777777" w:rsidR="004805C4" w:rsidRPr="00141625" w:rsidRDefault="004805C4" w:rsidP="004805C4">
      <w:pPr>
        <w:ind w:left="709" w:hanging="699"/>
      </w:pPr>
    </w:p>
    <w:p w14:paraId="3B3F114E" w14:textId="77777777" w:rsidR="004805C4" w:rsidRPr="00141625" w:rsidRDefault="004805C4" w:rsidP="004805C4">
      <w:pPr>
        <w:pStyle w:val="Listaszerbekezds"/>
        <w:numPr>
          <w:ilvl w:val="0"/>
          <w:numId w:val="4"/>
        </w:numPr>
      </w:pPr>
      <w:r w:rsidRPr="00141625">
        <w:t>hét Orientáció</w:t>
      </w:r>
    </w:p>
    <w:p w14:paraId="7D87A3EA" w14:textId="77777777" w:rsidR="004805C4" w:rsidRPr="00141625" w:rsidRDefault="004805C4" w:rsidP="004805C4">
      <w:pPr>
        <w:pStyle w:val="Listaszerbekezds"/>
        <w:numPr>
          <w:ilvl w:val="0"/>
          <w:numId w:val="4"/>
        </w:numPr>
      </w:pPr>
      <w:r w:rsidRPr="00141625">
        <w:t>hét</w:t>
      </w:r>
      <w:r>
        <w:t xml:space="preserve"> Elméleti háttér I.</w:t>
      </w:r>
    </w:p>
    <w:p w14:paraId="57A84C41" w14:textId="77777777" w:rsidR="004805C4" w:rsidRPr="00141625" w:rsidRDefault="004805C4" w:rsidP="004805C4">
      <w:pPr>
        <w:pStyle w:val="Listaszerbekezds"/>
        <w:numPr>
          <w:ilvl w:val="0"/>
          <w:numId w:val="4"/>
        </w:numPr>
      </w:pPr>
      <w:r w:rsidRPr="00141625">
        <w:t xml:space="preserve">hét </w:t>
      </w:r>
      <w:r>
        <w:t>Cél és feladatrendszer</w:t>
      </w:r>
    </w:p>
    <w:p w14:paraId="6E824A61" w14:textId="77777777" w:rsidR="004805C4" w:rsidRPr="00141625" w:rsidRDefault="004805C4" w:rsidP="004805C4">
      <w:pPr>
        <w:pStyle w:val="Listaszerbekezds"/>
        <w:numPr>
          <w:ilvl w:val="0"/>
          <w:numId w:val="4"/>
        </w:numPr>
      </w:pPr>
      <w:r w:rsidRPr="00141625">
        <w:t xml:space="preserve">hét </w:t>
      </w:r>
      <w:r>
        <w:t>NAT</w:t>
      </w:r>
    </w:p>
    <w:p w14:paraId="176C533E" w14:textId="77777777" w:rsidR="004805C4" w:rsidRPr="00141625" w:rsidRDefault="004805C4" w:rsidP="004805C4">
      <w:pPr>
        <w:pStyle w:val="Listaszerbekezds"/>
        <w:numPr>
          <w:ilvl w:val="0"/>
          <w:numId w:val="4"/>
        </w:numPr>
      </w:pPr>
      <w:r w:rsidRPr="00141625">
        <w:t xml:space="preserve">hét </w:t>
      </w:r>
      <w:r>
        <w:t>Pedagógiai program</w:t>
      </w:r>
    </w:p>
    <w:p w14:paraId="31C2297F" w14:textId="77777777" w:rsidR="004805C4" w:rsidRPr="00141625" w:rsidRDefault="004805C4" w:rsidP="004805C4">
      <w:pPr>
        <w:pStyle w:val="Listaszerbekezds"/>
        <w:numPr>
          <w:ilvl w:val="0"/>
          <w:numId w:val="4"/>
        </w:numPr>
      </w:pPr>
      <w:r w:rsidRPr="00141625">
        <w:t xml:space="preserve">hét </w:t>
      </w:r>
      <w:r>
        <w:t>Éves munkaterv</w:t>
      </w:r>
    </w:p>
    <w:p w14:paraId="00BEBAEB" w14:textId="77777777" w:rsidR="004805C4" w:rsidRPr="00141625" w:rsidRDefault="004805C4" w:rsidP="004805C4">
      <w:pPr>
        <w:pStyle w:val="Listaszerbekezds"/>
        <w:numPr>
          <w:ilvl w:val="0"/>
          <w:numId w:val="4"/>
        </w:numPr>
      </w:pPr>
      <w:r w:rsidRPr="00141625">
        <w:t xml:space="preserve">hét </w:t>
      </w:r>
      <w:r>
        <w:t>Tematikus terv</w:t>
      </w:r>
    </w:p>
    <w:p w14:paraId="30156B51" w14:textId="77777777" w:rsidR="004805C4" w:rsidRPr="00141625" w:rsidRDefault="004805C4" w:rsidP="004805C4">
      <w:pPr>
        <w:pStyle w:val="Listaszerbekezds"/>
        <w:numPr>
          <w:ilvl w:val="0"/>
          <w:numId w:val="4"/>
        </w:numPr>
      </w:pPr>
      <w:r w:rsidRPr="00141625">
        <w:t>hét</w:t>
      </w:r>
      <w:r>
        <w:t xml:space="preserve"> Óraterv</w:t>
      </w:r>
    </w:p>
    <w:p w14:paraId="40C2C0C4" w14:textId="77777777" w:rsidR="004805C4" w:rsidRPr="00141625" w:rsidRDefault="004805C4" w:rsidP="004805C4">
      <w:pPr>
        <w:pStyle w:val="Listaszerbekezds"/>
        <w:numPr>
          <w:ilvl w:val="0"/>
          <w:numId w:val="4"/>
        </w:numPr>
      </w:pPr>
      <w:r w:rsidRPr="00141625">
        <w:t xml:space="preserve">hét </w:t>
      </w:r>
      <w:r>
        <w:t>Hallgatói gyakorlat</w:t>
      </w:r>
    </w:p>
    <w:p w14:paraId="0A6A0958" w14:textId="77777777" w:rsidR="004805C4" w:rsidRPr="00141625" w:rsidRDefault="004805C4" w:rsidP="004805C4">
      <w:pPr>
        <w:pStyle w:val="Listaszerbekezds"/>
        <w:numPr>
          <w:ilvl w:val="0"/>
          <w:numId w:val="4"/>
        </w:numPr>
      </w:pPr>
      <w:r w:rsidRPr="00141625">
        <w:t xml:space="preserve">hét </w:t>
      </w:r>
      <w:r>
        <w:t>Hospitálás</w:t>
      </w:r>
    </w:p>
    <w:p w14:paraId="20F52094" w14:textId="77777777" w:rsidR="004805C4" w:rsidRPr="00141625" w:rsidRDefault="004805C4" w:rsidP="004805C4">
      <w:pPr>
        <w:pStyle w:val="Listaszerbekezds"/>
        <w:numPr>
          <w:ilvl w:val="0"/>
          <w:numId w:val="4"/>
        </w:numPr>
      </w:pPr>
      <w:r w:rsidRPr="00141625">
        <w:t xml:space="preserve">hét </w:t>
      </w:r>
      <w:r>
        <w:t>Hallgatói gyakorlat</w:t>
      </w:r>
    </w:p>
    <w:p w14:paraId="76EF9CA9" w14:textId="77777777" w:rsidR="004805C4" w:rsidRPr="00141625" w:rsidRDefault="004805C4" w:rsidP="004805C4">
      <w:pPr>
        <w:pStyle w:val="Listaszerbekezds"/>
        <w:numPr>
          <w:ilvl w:val="0"/>
          <w:numId w:val="4"/>
        </w:numPr>
      </w:pPr>
      <w:r w:rsidRPr="00141625">
        <w:t xml:space="preserve">hét </w:t>
      </w:r>
      <w:r>
        <w:t>Hallgatói gyakorlat</w:t>
      </w:r>
    </w:p>
    <w:p w14:paraId="615A09DC" w14:textId="77777777" w:rsidR="004805C4" w:rsidRPr="00141625" w:rsidRDefault="004805C4" w:rsidP="004805C4">
      <w:pPr>
        <w:pStyle w:val="Listaszerbekezds"/>
        <w:numPr>
          <w:ilvl w:val="0"/>
          <w:numId w:val="4"/>
        </w:numPr>
      </w:pPr>
      <w:r w:rsidRPr="00141625">
        <w:t xml:space="preserve">hét </w:t>
      </w:r>
      <w:r>
        <w:t>Hallgatói gyakorlat</w:t>
      </w:r>
    </w:p>
    <w:p w14:paraId="56393089" w14:textId="77777777" w:rsidR="004805C4" w:rsidRPr="00141625" w:rsidRDefault="004805C4" w:rsidP="004805C4">
      <w:pPr>
        <w:pStyle w:val="Listaszerbekezds"/>
        <w:numPr>
          <w:ilvl w:val="0"/>
          <w:numId w:val="4"/>
        </w:numPr>
      </w:pPr>
      <w:r w:rsidRPr="00141625">
        <w:t xml:space="preserve">hét </w:t>
      </w:r>
      <w:r>
        <w:t>Hallgatói gyakorlat</w:t>
      </w:r>
    </w:p>
    <w:p w14:paraId="6B07DC05" w14:textId="77777777" w:rsidR="004805C4" w:rsidRDefault="004805C4" w:rsidP="004805C4">
      <w:pPr>
        <w:ind w:left="709" w:hanging="699"/>
        <w:rPr>
          <w:b/>
          <w:bCs/>
        </w:rPr>
      </w:pPr>
    </w:p>
    <w:p w14:paraId="2790AD5F" w14:textId="77777777" w:rsidR="004805C4" w:rsidRDefault="004805C4" w:rsidP="004805C4">
      <w:pPr>
        <w:rPr>
          <w:bCs/>
        </w:rPr>
      </w:pPr>
    </w:p>
    <w:p w14:paraId="7457CB3C" w14:textId="77777777" w:rsidR="004805C4" w:rsidRPr="00F24BFF" w:rsidRDefault="004805C4" w:rsidP="004805C4">
      <w:pPr>
        <w:rPr>
          <w:b/>
          <w:bCs/>
        </w:rPr>
      </w:pPr>
      <w:r>
        <w:rPr>
          <w:b/>
          <w:bCs/>
        </w:rPr>
        <w:t xml:space="preserve">A foglalkozásokon történő részvétel: </w:t>
      </w:r>
    </w:p>
    <w:p w14:paraId="671C9FB3" w14:textId="77777777" w:rsidR="004805C4" w:rsidRDefault="004805C4" w:rsidP="004805C4">
      <w:pPr>
        <w:ind w:left="466"/>
        <w:contextualSpacing/>
        <w:jc w:val="both"/>
      </w:pPr>
    </w:p>
    <w:p w14:paraId="50278D3D" w14:textId="77777777" w:rsidR="004805C4" w:rsidRPr="00041D51" w:rsidRDefault="004805C4" w:rsidP="004805C4">
      <w:pPr>
        <w:numPr>
          <w:ilvl w:val="0"/>
          <w:numId w:val="1"/>
        </w:numPr>
        <w:contextualSpacing/>
        <w:jc w:val="both"/>
      </w:pPr>
      <w:r w:rsidRPr="00041D51">
        <w:t xml:space="preserve">Az előadásokon való részvételt az Intézmény elvárja. (TVSz. 8§. 1.) </w:t>
      </w:r>
    </w:p>
    <w:p w14:paraId="186236A1" w14:textId="77777777" w:rsidR="004805C4" w:rsidRPr="00041D51" w:rsidRDefault="004805C4" w:rsidP="004805C4">
      <w:pPr>
        <w:numPr>
          <w:ilvl w:val="0"/>
          <w:numId w:val="1"/>
        </w:numPr>
        <w:contextualSpacing/>
        <w:jc w:val="both"/>
      </w:pPr>
      <w:r w:rsidRPr="00041D51">
        <w:t>A gyakorlati foglalkozásokon a részvétel kötelező. A félévi hiányzás megengedhető mértéke részidős képzésben a tantárgy konzultációs óraszámának egyharmada. Ennek túllépése esetén a félév nem értékelhető (TVSz 8.§ 1.).</w:t>
      </w:r>
    </w:p>
    <w:p w14:paraId="0AD66D52" w14:textId="77777777" w:rsidR="004805C4" w:rsidRDefault="004805C4" w:rsidP="004805C4">
      <w:pPr>
        <w:jc w:val="both"/>
        <w:rPr>
          <w:b/>
        </w:rPr>
      </w:pPr>
    </w:p>
    <w:p w14:paraId="5F2CAA6B" w14:textId="77777777" w:rsidR="004805C4" w:rsidRDefault="004805C4" w:rsidP="004805C4">
      <w:pPr>
        <w:jc w:val="both"/>
        <w:rPr>
          <w:b/>
        </w:rPr>
      </w:pPr>
      <w:r>
        <w:rPr>
          <w:b/>
        </w:rPr>
        <w:t>Félévi követelmény: Leadott tematikus terv és óraterv</w:t>
      </w:r>
    </w:p>
    <w:p w14:paraId="4F92BD96" w14:textId="77777777" w:rsidR="004805C4" w:rsidRPr="000D13A8" w:rsidRDefault="004805C4" w:rsidP="004805C4">
      <w:pPr>
        <w:rPr>
          <w:bCs/>
        </w:rPr>
      </w:pPr>
    </w:p>
    <w:p w14:paraId="4B8000DA" w14:textId="77777777" w:rsidR="004805C4" w:rsidRDefault="004805C4" w:rsidP="004805C4">
      <w:r>
        <w:rPr>
          <w:b/>
          <w:bCs/>
        </w:rPr>
        <w:t xml:space="preserve">Az érdemjegy kialakításának módja: </w:t>
      </w:r>
      <w:r>
        <w:t>A hallgató által készített óraterv alapján</w:t>
      </w:r>
    </w:p>
    <w:p w14:paraId="08AD917A" w14:textId="77777777" w:rsidR="004805C4" w:rsidRPr="00517340" w:rsidRDefault="004805C4" w:rsidP="004805C4">
      <w:r w:rsidRPr="004A0584">
        <w:rPr>
          <w:b/>
        </w:rPr>
        <w:lastRenderedPageBreak/>
        <w:t>Kötelező irodalom:</w:t>
      </w:r>
      <w:r w:rsidRPr="004A0584">
        <w:rPr>
          <w:bCs/>
        </w:rPr>
        <w:br/>
      </w:r>
    </w:p>
    <w:p w14:paraId="05B2A67A" w14:textId="77777777" w:rsidR="004805C4" w:rsidRPr="004A0584" w:rsidRDefault="004805C4" w:rsidP="004805C4">
      <w:pPr>
        <w:jc w:val="both"/>
        <w:rPr>
          <w:color w:val="000000"/>
        </w:rPr>
      </w:pPr>
      <w:r w:rsidRPr="004A0584">
        <w:rPr>
          <w:color w:val="000000"/>
        </w:rPr>
        <w:t xml:space="preserve">Az állami szabályozás mindenkor hatályos dokumentumai, Nemzeti Alaptanterv, törvények, kerettantervek, stb. </w:t>
      </w:r>
    </w:p>
    <w:p w14:paraId="31A94FCB" w14:textId="77777777" w:rsidR="004805C4" w:rsidRPr="004A0584" w:rsidRDefault="004805C4" w:rsidP="004805C4">
      <w:pPr>
        <w:jc w:val="both"/>
        <w:rPr>
          <w:bCs/>
        </w:rPr>
      </w:pPr>
    </w:p>
    <w:p w14:paraId="4766DE6F" w14:textId="77777777" w:rsidR="004805C4" w:rsidRPr="004A0584" w:rsidRDefault="004805C4" w:rsidP="004805C4">
      <w:pPr>
        <w:jc w:val="both"/>
        <w:rPr>
          <w:b/>
        </w:rPr>
      </w:pPr>
      <w:r w:rsidRPr="004A0584">
        <w:rPr>
          <w:b/>
        </w:rPr>
        <w:t>Ajánlott irodalom:</w:t>
      </w:r>
    </w:p>
    <w:p w14:paraId="5070314C" w14:textId="77777777" w:rsidR="004805C4" w:rsidRPr="004A0584" w:rsidRDefault="004805C4" w:rsidP="004805C4">
      <w:pPr>
        <w:jc w:val="both"/>
        <w:rPr>
          <w:bCs/>
        </w:rPr>
      </w:pPr>
    </w:p>
    <w:p w14:paraId="7B201CCD" w14:textId="77777777" w:rsidR="004805C4" w:rsidRDefault="004805C4" w:rsidP="004805C4">
      <w:pPr>
        <w:jc w:val="both"/>
        <w:rPr>
          <w:rFonts w:ascii="Arial" w:hAnsi="Arial" w:cs="Arial"/>
          <w:color w:val="000000"/>
          <w:sz w:val="22"/>
          <w:szCs w:val="22"/>
        </w:rPr>
      </w:pPr>
      <w:r w:rsidRPr="004A0584">
        <w:rPr>
          <w:color w:val="000000"/>
        </w:rPr>
        <w:t xml:space="preserve">Harmer, J. 2007. The Practice of English Language Teaching with DVD. New York: Longman. ISBN-13: 978-1405853118. Larsen-Freeman, D. &amp; Andersen, M. 2011. Techniques and Principles in Language Teaching. New York: Oxford University Press. ISBN-13: 978-0194423601. </w:t>
      </w:r>
      <w:r w:rsidRPr="004A0584">
        <w:rPr>
          <w:color w:val="000000"/>
        </w:rPr>
        <w:br/>
      </w:r>
    </w:p>
    <w:p w14:paraId="19FDEFC4" w14:textId="77777777" w:rsidR="004805C4" w:rsidRDefault="004805C4" w:rsidP="004805C4">
      <w:pPr>
        <w:rPr>
          <w:bCs/>
        </w:rPr>
      </w:pPr>
    </w:p>
    <w:p w14:paraId="081B1397" w14:textId="65DBDE04" w:rsidR="00C57C05" w:rsidRDefault="00C57C05">
      <w:pPr>
        <w:spacing w:after="160" w:line="259" w:lineRule="auto"/>
      </w:pPr>
      <w:r>
        <w:br w:type="page"/>
      </w:r>
    </w:p>
    <w:p w14:paraId="5E0CB2FA" w14:textId="77777777" w:rsidR="00C57C05" w:rsidRDefault="00C57C05" w:rsidP="00C57C05">
      <w:pPr>
        <w:pStyle w:val="Listaszerbekezds"/>
        <w:jc w:val="center"/>
      </w:pPr>
      <w:r>
        <w:rPr>
          <w:b/>
          <w:sz w:val="28"/>
          <w:szCs w:val="28"/>
        </w:rPr>
        <w:lastRenderedPageBreak/>
        <w:t>Tantárgyi tematika és félévi követelményrendszer</w:t>
      </w:r>
    </w:p>
    <w:p w14:paraId="283AF770" w14:textId="77777777" w:rsidR="00C57C05" w:rsidRDefault="00C57C05" w:rsidP="00C57C05">
      <w:pPr>
        <w:jc w:val="center"/>
      </w:pPr>
    </w:p>
    <w:p w14:paraId="79335CA0" w14:textId="77777777" w:rsidR="00C57C05" w:rsidRDefault="00C57C05" w:rsidP="00C57C05">
      <w:pPr>
        <w:rPr>
          <w:b/>
        </w:rPr>
      </w:pPr>
    </w:p>
    <w:p w14:paraId="42755744" w14:textId="77777777" w:rsidR="00C57C05" w:rsidRDefault="00C57C05" w:rsidP="00C57C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9"/>
        <w:gridCol w:w="5443"/>
      </w:tblGrid>
      <w:tr w:rsidR="00C57C05" w14:paraId="6747B644"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AA1B055" w14:textId="77777777" w:rsidR="00C57C05" w:rsidRDefault="00C57C05" w:rsidP="002219EA">
            <w:pPr>
              <w:spacing w:line="256" w:lineRule="auto"/>
              <w:jc w:val="both"/>
              <w:rPr>
                <w:b/>
                <w:bCs/>
                <w:lang w:eastAsia="en-US"/>
              </w:rPr>
            </w:pPr>
            <w:r>
              <w:rPr>
                <w:b/>
                <w:bCs/>
                <w:lang w:eastAsia="en-US"/>
              </w:rPr>
              <w:t>Tantárgy neve</w:t>
            </w:r>
          </w:p>
        </w:tc>
        <w:tc>
          <w:tcPr>
            <w:tcW w:w="5542" w:type="dxa"/>
            <w:tcBorders>
              <w:top w:val="single" w:sz="4" w:space="0" w:color="auto"/>
              <w:left w:val="single" w:sz="4" w:space="0" w:color="auto"/>
              <w:bottom w:val="single" w:sz="4" w:space="0" w:color="auto"/>
              <w:right w:val="single" w:sz="4" w:space="0" w:color="auto"/>
            </w:tcBorders>
            <w:hideMark/>
          </w:tcPr>
          <w:p w14:paraId="17F6848C" w14:textId="77777777" w:rsidR="00C57C05" w:rsidRDefault="00C57C05" w:rsidP="002219EA">
            <w:pPr>
              <w:autoSpaceDE w:val="0"/>
              <w:autoSpaceDN w:val="0"/>
              <w:adjustRightInd w:val="0"/>
              <w:spacing w:line="256" w:lineRule="auto"/>
              <w:jc w:val="both"/>
              <w:rPr>
                <w:b/>
                <w:bCs/>
                <w:lang w:eastAsia="en-US"/>
              </w:rPr>
            </w:pPr>
            <w:r>
              <w:rPr>
                <w:b/>
                <w:bCs/>
                <w:lang w:eastAsia="en-US"/>
              </w:rPr>
              <w:t>Szakmódszertani gyakorlat III.</w:t>
            </w:r>
          </w:p>
        </w:tc>
      </w:tr>
      <w:tr w:rsidR="00C57C05" w14:paraId="1393ED38"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45282C83" w14:textId="77777777" w:rsidR="00C57C05" w:rsidRDefault="00C57C05" w:rsidP="002219EA">
            <w:pPr>
              <w:spacing w:line="256" w:lineRule="auto"/>
              <w:jc w:val="both"/>
              <w:rPr>
                <w:b/>
                <w:bCs/>
                <w:lang w:eastAsia="en-US"/>
              </w:rPr>
            </w:pPr>
            <w:r>
              <w:rPr>
                <w:b/>
                <w:bCs/>
                <w:lang w:eastAsia="en-US"/>
              </w:rPr>
              <w:t>Tantárgy kódja</w:t>
            </w:r>
          </w:p>
        </w:tc>
        <w:tc>
          <w:tcPr>
            <w:tcW w:w="5542" w:type="dxa"/>
            <w:tcBorders>
              <w:top w:val="single" w:sz="4" w:space="0" w:color="auto"/>
              <w:left w:val="single" w:sz="4" w:space="0" w:color="auto"/>
              <w:bottom w:val="single" w:sz="4" w:space="0" w:color="auto"/>
              <w:right w:val="single" w:sz="4" w:space="0" w:color="auto"/>
            </w:tcBorders>
            <w:hideMark/>
          </w:tcPr>
          <w:p w14:paraId="31408751" w14:textId="77777777" w:rsidR="00C57C05" w:rsidRDefault="00C57C05" w:rsidP="002219EA">
            <w:pPr>
              <w:spacing w:line="256" w:lineRule="auto"/>
              <w:jc w:val="both"/>
              <w:rPr>
                <w:b/>
                <w:lang w:eastAsia="en-US"/>
              </w:rPr>
            </w:pPr>
            <w:r>
              <w:rPr>
                <w:b/>
                <w:lang w:eastAsia="en-US"/>
              </w:rPr>
              <w:t>OAN8003</w:t>
            </w:r>
          </w:p>
        </w:tc>
      </w:tr>
      <w:tr w:rsidR="00C57C05" w14:paraId="37F56BBB"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D003910" w14:textId="77777777" w:rsidR="00C57C05" w:rsidRDefault="00C57C05" w:rsidP="002219EA">
            <w:pPr>
              <w:spacing w:line="256" w:lineRule="auto"/>
              <w:jc w:val="both"/>
              <w:rPr>
                <w:b/>
                <w:bCs/>
                <w:lang w:eastAsia="en-US"/>
              </w:rPr>
            </w:pPr>
            <w:r>
              <w:rPr>
                <w:b/>
                <w:bCs/>
                <w:lang w:eastAsia="en-US"/>
              </w:rPr>
              <w:t>Meghirdetés féléve</w:t>
            </w:r>
          </w:p>
        </w:tc>
        <w:tc>
          <w:tcPr>
            <w:tcW w:w="5542" w:type="dxa"/>
            <w:tcBorders>
              <w:top w:val="single" w:sz="4" w:space="0" w:color="auto"/>
              <w:left w:val="single" w:sz="4" w:space="0" w:color="auto"/>
              <w:bottom w:val="single" w:sz="4" w:space="0" w:color="auto"/>
              <w:right w:val="single" w:sz="4" w:space="0" w:color="auto"/>
            </w:tcBorders>
            <w:hideMark/>
          </w:tcPr>
          <w:p w14:paraId="7C99EBBB" w14:textId="77777777" w:rsidR="00C57C05" w:rsidRDefault="00C57C05" w:rsidP="002219EA">
            <w:pPr>
              <w:spacing w:line="256" w:lineRule="auto"/>
              <w:jc w:val="both"/>
              <w:rPr>
                <w:b/>
                <w:lang w:eastAsia="en-US"/>
              </w:rPr>
            </w:pPr>
            <w:r>
              <w:rPr>
                <w:b/>
                <w:lang w:eastAsia="en-US"/>
              </w:rPr>
              <w:t>2025/2026/2</w:t>
            </w:r>
          </w:p>
        </w:tc>
      </w:tr>
      <w:tr w:rsidR="00C57C05" w14:paraId="35568905"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D32B614" w14:textId="77777777" w:rsidR="00C57C05" w:rsidRDefault="00C57C05" w:rsidP="002219EA">
            <w:pPr>
              <w:spacing w:line="256" w:lineRule="auto"/>
              <w:jc w:val="both"/>
              <w:rPr>
                <w:b/>
                <w:bCs/>
                <w:lang w:eastAsia="en-US"/>
              </w:rPr>
            </w:pPr>
            <w:r>
              <w:rPr>
                <w:b/>
                <w:bCs/>
                <w:lang w:eastAsia="en-US"/>
              </w:rPr>
              <w:t>Kreditpont</w:t>
            </w:r>
          </w:p>
        </w:tc>
        <w:tc>
          <w:tcPr>
            <w:tcW w:w="5542" w:type="dxa"/>
            <w:tcBorders>
              <w:top w:val="single" w:sz="4" w:space="0" w:color="auto"/>
              <w:left w:val="single" w:sz="4" w:space="0" w:color="auto"/>
              <w:bottom w:val="single" w:sz="4" w:space="0" w:color="auto"/>
              <w:right w:val="single" w:sz="4" w:space="0" w:color="auto"/>
            </w:tcBorders>
            <w:hideMark/>
          </w:tcPr>
          <w:p w14:paraId="7D80129A" w14:textId="77777777" w:rsidR="00C57C05" w:rsidRDefault="00C57C05" w:rsidP="002219EA">
            <w:pPr>
              <w:spacing w:line="256" w:lineRule="auto"/>
              <w:jc w:val="both"/>
              <w:rPr>
                <w:b/>
                <w:lang w:eastAsia="en-US"/>
              </w:rPr>
            </w:pPr>
            <w:r>
              <w:rPr>
                <w:b/>
                <w:lang w:eastAsia="en-US"/>
              </w:rPr>
              <w:t xml:space="preserve"> 2</w:t>
            </w:r>
          </w:p>
        </w:tc>
      </w:tr>
      <w:tr w:rsidR="00C57C05" w14:paraId="79F4130D"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3D34E05" w14:textId="77777777" w:rsidR="00C57C05" w:rsidRDefault="00C57C05" w:rsidP="002219EA">
            <w:pPr>
              <w:spacing w:line="256" w:lineRule="auto"/>
              <w:jc w:val="both"/>
              <w:rPr>
                <w:b/>
                <w:bCs/>
                <w:lang w:eastAsia="en-US"/>
              </w:rPr>
            </w:pPr>
            <w:r>
              <w:rPr>
                <w:b/>
                <w:bCs/>
                <w:lang w:eastAsia="en-US"/>
              </w:rPr>
              <w:t>Heti kontaktóraszám (elm.+gyak.)</w:t>
            </w:r>
          </w:p>
        </w:tc>
        <w:tc>
          <w:tcPr>
            <w:tcW w:w="5542" w:type="dxa"/>
            <w:tcBorders>
              <w:top w:val="single" w:sz="4" w:space="0" w:color="auto"/>
              <w:left w:val="single" w:sz="4" w:space="0" w:color="auto"/>
              <w:bottom w:val="single" w:sz="4" w:space="0" w:color="auto"/>
              <w:right w:val="single" w:sz="4" w:space="0" w:color="auto"/>
            </w:tcBorders>
            <w:hideMark/>
          </w:tcPr>
          <w:p w14:paraId="6C650169" w14:textId="77777777" w:rsidR="00C57C05" w:rsidRDefault="00C57C05" w:rsidP="002219EA">
            <w:pPr>
              <w:spacing w:line="256" w:lineRule="auto"/>
              <w:jc w:val="both"/>
              <w:rPr>
                <w:b/>
                <w:lang w:eastAsia="en-US"/>
              </w:rPr>
            </w:pPr>
            <w:r>
              <w:rPr>
                <w:b/>
                <w:lang w:eastAsia="en-US"/>
              </w:rPr>
              <w:t xml:space="preserve"> 0+2</w:t>
            </w:r>
          </w:p>
        </w:tc>
      </w:tr>
      <w:tr w:rsidR="00C57C05" w14:paraId="55593B11"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238BC7F2" w14:textId="77777777" w:rsidR="00C57C05" w:rsidRDefault="00C57C05" w:rsidP="002219EA">
            <w:pPr>
              <w:spacing w:line="256" w:lineRule="auto"/>
              <w:jc w:val="both"/>
              <w:rPr>
                <w:b/>
                <w:bCs/>
                <w:lang w:eastAsia="en-US"/>
              </w:rPr>
            </w:pPr>
            <w:r>
              <w:rPr>
                <w:b/>
                <w:bCs/>
                <w:lang w:eastAsia="en-US"/>
              </w:rPr>
              <w:t>Félévi követelmény</w:t>
            </w:r>
          </w:p>
        </w:tc>
        <w:tc>
          <w:tcPr>
            <w:tcW w:w="5542" w:type="dxa"/>
            <w:tcBorders>
              <w:top w:val="single" w:sz="4" w:space="0" w:color="auto"/>
              <w:left w:val="single" w:sz="4" w:space="0" w:color="auto"/>
              <w:bottom w:val="single" w:sz="4" w:space="0" w:color="auto"/>
              <w:right w:val="single" w:sz="4" w:space="0" w:color="auto"/>
            </w:tcBorders>
            <w:hideMark/>
          </w:tcPr>
          <w:p w14:paraId="448249E2" w14:textId="77777777" w:rsidR="00C57C05" w:rsidRDefault="00C57C05" w:rsidP="002219EA">
            <w:pPr>
              <w:spacing w:line="256" w:lineRule="auto"/>
              <w:jc w:val="both"/>
              <w:rPr>
                <w:b/>
                <w:lang w:eastAsia="en-US"/>
              </w:rPr>
            </w:pPr>
            <w:r>
              <w:rPr>
                <w:b/>
                <w:lang w:eastAsia="en-US"/>
              </w:rPr>
              <w:t>Gyakorlati jegy</w:t>
            </w:r>
          </w:p>
        </w:tc>
      </w:tr>
      <w:tr w:rsidR="00C57C05" w14:paraId="6CB6DF3C"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5B3BDE74" w14:textId="77777777" w:rsidR="00C57C05" w:rsidRDefault="00C57C05" w:rsidP="002219EA">
            <w:pPr>
              <w:spacing w:line="256" w:lineRule="auto"/>
              <w:jc w:val="both"/>
              <w:rPr>
                <w:b/>
                <w:bCs/>
                <w:lang w:eastAsia="en-US"/>
              </w:rPr>
            </w:pPr>
            <w:r>
              <w:rPr>
                <w:b/>
                <w:bCs/>
                <w:lang w:eastAsia="en-US"/>
              </w:rPr>
              <w:t>Előfeltétel (tantárgyi kód)</w:t>
            </w:r>
          </w:p>
        </w:tc>
        <w:tc>
          <w:tcPr>
            <w:tcW w:w="5542" w:type="dxa"/>
            <w:tcBorders>
              <w:top w:val="single" w:sz="4" w:space="0" w:color="auto"/>
              <w:left w:val="single" w:sz="4" w:space="0" w:color="auto"/>
              <w:bottom w:val="single" w:sz="4" w:space="0" w:color="auto"/>
              <w:right w:val="single" w:sz="4" w:space="0" w:color="auto"/>
            </w:tcBorders>
            <w:hideMark/>
          </w:tcPr>
          <w:p w14:paraId="22D1FBD5" w14:textId="77777777" w:rsidR="00C57C05" w:rsidRDefault="00C57C05" w:rsidP="002219EA">
            <w:pPr>
              <w:spacing w:line="256" w:lineRule="auto"/>
              <w:jc w:val="both"/>
              <w:rPr>
                <w:b/>
                <w:lang w:eastAsia="en-US"/>
              </w:rPr>
            </w:pPr>
            <w:r>
              <w:rPr>
                <w:b/>
                <w:lang w:eastAsia="en-US"/>
              </w:rPr>
              <w:t xml:space="preserve">- </w:t>
            </w:r>
          </w:p>
        </w:tc>
      </w:tr>
      <w:tr w:rsidR="00C57C05" w14:paraId="3341C7A9" w14:textId="77777777" w:rsidTr="002219EA">
        <w:tc>
          <w:tcPr>
            <w:tcW w:w="3670" w:type="dxa"/>
            <w:tcBorders>
              <w:top w:val="single" w:sz="4" w:space="0" w:color="auto"/>
              <w:left w:val="single" w:sz="4" w:space="0" w:color="auto"/>
              <w:bottom w:val="single" w:sz="4" w:space="0" w:color="auto"/>
              <w:right w:val="single" w:sz="4" w:space="0" w:color="auto"/>
            </w:tcBorders>
            <w:hideMark/>
          </w:tcPr>
          <w:p w14:paraId="3E9EFE3A" w14:textId="77777777" w:rsidR="00C57C05" w:rsidRDefault="00C57C05" w:rsidP="002219EA">
            <w:pPr>
              <w:spacing w:line="256" w:lineRule="auto"/>
              <w:jc w:val="both"/>
              <w:rPr>
                <w:b/>
                <w:bCs/>
                <w:lang w:eastAsia="en-US"/>
              </w:rPr>
            </w:pPr>
            <w:r>
              <w:rPr>
                <w:b/>
                <w:bCs/>
                <w:lang w:eastAsia="en-US"/>
              </w:rPr>
              <w:t>Tantárgy oktatója és beosztása</w:t>
            </w:r>
          </w:p>
        </w:tc>
        <w:tc>
          <w:tcPr>
            <w:tcW w:w="5542" w:type="dxa"/>
            <w:tcBorders>
              <w:top w:val="single" w:sz="4" w:space="0" w:color="auto"/>
              <w:left w:val="single" w:sz="4" w:space="0" w:color="auto"/>
              <w:bottom w:val="single" w:sz="4" w:space="0" w:color="auto"/>
              <w:right w:val="single" w:sz="4" w:space="0" w:color="auto"/>
            </w:tcBorders>
            <w:hideMark/>
          </w:tcPr>
          <w:p w14:paraId="748BD39B" w14:textId="77777777" w:rsidR="00C57C05" w:rsidRDefault="00C57C05" w:rsidP="002219EA">
            <w:pPr>
              <w:spacing w:line="256" w:lineRule="auto"/>
              <w:jc w:val="both"/>
              <w:rPr>
                <w:b/>
                <w:lang w:eastAsia="en-US"/>
              </w:rPr>
            </w:pPr>
            <w:r>
              <w:rPr>
                <w:b/>
                <w:lang w:eastAsia="en-US"/>
              </w:rPr>
              <w:t>Kiss Sándor, egyetemi tanársegéd</w:t>
            </w:r>
          </w:p>
        </w:tc>
      </w:tr>
    </w:tbl>
    <w:p w14:paraId="7D957D07" w14:textId="77777777" w:rsidR="00C57C05" w:rsidRDefault="00C57C05" w:rsidP="00C57C05">
      <w:pPr>
        <w:rPr>
          <w:b/>
          <w:color w:val="FF0000"/>
        </w:rPr>
      </w:pPr>
    </w:p>
    <w:p w14:paraId="6AEA5F31" w14:textId="77777777" w:rsidR="00C57C05" w:rsidRDefault="00C57C05" w:rsidP="00C57C05">
      <w:pPr>
        <w:ind w:left="709" w:hanging="699"/>
        <w:rPr>
          <w:b/>
          <w:bCs/>
        </w:rPr>
      </w:pPr>
      <w:r>
        <w:rPr>
          <w:b/>
          <w:bCs/>
        </w:rPr>
        <w:t>Féléves tematika:</w:t>
      </w:r>
    </w:p>
    <w:p w14:paraId="3C52B923" w14:textId="77777777" w:rsidR="00C57C05" w:rsidRPr="00A37E3A" w:rsidRDefault="00C57C05" w:rsidP="00C57C05">
      <w:pPr>
        <w:ind w:left="709" w:hanging="699"/>
      </w:pPr>
    </w:p>
    <w:p w14:paraId="4C954191" w14:textId="77777777" w:rsidR="00C57C05" w:rsidRPr="000008A6" w:rsidRDefault="00C57C05" w:rsidP="00C57C05">
      <w:pPr>
        <w:jc w:val="both"/>
      </w:pPr>
      <w:r w:rsidRPr="000008A6">
        <w:t>A kurzus témája a differenciált oktatás, a felzárkóztatás, a tehetséggondozás. Tárgyalja azokat sajátosságokat, egyéni különbségeket, melyek szerepet játszanak egy idegen nyelv elsajátítása során: a nyelvtanuló kora, nyelvérzéke (aptitude), tanulási stílusa, motivációja, egyes személyiségjegyei, valamint a nyelvi szorongás és a (kognitív, metakognitív, illetve társas-érzelmi) tanulási stratégiák. Az előadások foglalkoznak az iskolai nyelvtanulást hátráltató demotivációval és kezelésével, feltárják az idegennyelvi szorongás lehetséges okait. Megismertetik a hallgatókat a</w:t>
      </w:r>
      <w:r>
        <w:t>z SNI-s tanulók</w:t>
      </w:r>
      <w:r w:rsidRPr="000008A6">
        <w:t xml:space="preserve"> speciális tanulási nehézségeivel és olyan tanulási módszerekkel, amelyekkel ezek a nehézségek leküzdhetők. A kurzus megismerteti a tanárjelölteket azzal is, hogyan készítsék fel diákjaikat a közép-, illetve emelt szintű érettségire. </w:t>
      </w:r>
    </w:p>
    <w:p w14:paraId="150126F4" w14:textId="77777777" w:rsidR="00C57C05" w:rsidRPr="001C257F" w:rsidRDefault="00C57C05" w:rsidP="00C57C05">
      <w:pPr>
        <w:jc w:val="both"/>
      </w:pPr>
      <w:r w:rsidRPr="001C257F">
        <w:t xml:space="preserve">. </w:t>
      </w:r>
    </w:p>
    <w:p w14:paraId="684018DC" w14:textId="77777777" w:rsidR="00C57C05" w:rsidRPr="00141625" w:rsidRDefault="00C57C05" w:rsidP="00C57C05">
      <w:pPr>
        <w:ind w:left="709" w:hanging="699"/>
      </w:pPr>
    </w:p>
    <w:p w14:paraId="7E068EED" w14:textId="77777777" w:rsidR="00C57C05" w:rsidRPr="00141625" w:rsidRDefault="00C57C05" w:rsidP="00C57C05">
      <w:pPr>
        <w:pStyle w:val="Listaszerbekezds"/>
        <w:numPr>
          <w:ilvl w:val="0"/>
          <w:numId w:val="4"/>
        </w:numPr>
      </w:pPr>
      <w:r w:rsidRPr="00141625">
        <w:t>hét Orientáció</w:t>
      </w:r>
    </w:p>
    <w:p w14:paraId="5CA62696" w14:textId="77777777" w:rsidR="00C57C05" w:rsidRPr="00141625" w:rsidRDefault="00C57C05" w:rsidP="00C57C05">
      <w:pPr>
        <w:pStyle w:val="Listaszerbekezds"/>
        <w:numPr>
          <w:ilvl w:val="0"/>
          <w:numId w:val="4"/>
        </w:numPr>
      </w:pPr>
      <w:r w:rsidRPr="00141625">
        <w:t>hét</w:t>
      </w:r>
      <w:r>
        <w:t xml:space="preserve"> A differenciálás I.</w:t>
      </w:r>
    </w:p>
    <w:p w14:paraId="6D233882" w14:textId="77777777" w:rsidR="00C57C05" w:rsidRPr="00141625" w:rsidRDefault="00C57C05" w:rsidP="00C57C05">
      <w:pPr>
        <w:pStyle w:val="Listaszerbekezds"/>
        <w:numPr>
          <w:ilvl w:val="0"/>
          <w:numId w:val="4"/>
        </w:numPr>
      </w:pPr>
      <w:r w:rsidRPr="00141625">
        <w:t xml:space="preserve">hét </w:t>
      </w:r>
      <w:r>
        <w:t>A differenciálás II.</w:t>
      </w:r>
    </w:p>
    <w:p w14:paraId="7B3BC244" w14:textId="77777777" w:rsidR="00C57C05" w:rsidRPr="00141625" w:rsidRDefault="00C57C05" w:rsidP="00C57C05">
      <w:pPr>
        <w:pStyle w:val="Listaszerbekezds"/>
        <w:numPr>
          <w:ilvl w:val="0"/>
          <w:numId w:val="4"/>
        </w:numPr>
      </w:pPr>
      <w:r w:rsidRPr="00141625">
        <w:t xml:space="preserve">hét </w:t>
      </w:r>
      <w:r>
        <w:t>Differenciált fejlesztés I.</w:t>
      </w:r>
    </w:p>
    <w:p w14:paraId="3E98B266" w14:textId="77777777" w:rsidR="00C57C05" w:rsidRPr="00141625" w:rsidRDefault="00C57C05" w:rsidP="00C57C05">
      <w:pPr>
        <w:pStyle w:val="Listaszerbekezds"/>
        <w:numPr>
          <w:ilvl w:val="0"/>
          <w:numId w:val="4"/>
        </w:numPr>
      </w:pPr>
      <w:r w:rsidRPr="00141625">
        <w:t xml:space="preserve">hét </w:t>
      </w:r>
      <w:r>
        <w:t>Differenciált fejlesztés II.</w:t>
      </w:r>
    </w:p>
    <w:p w14:paraId="0300CB19" w14:textId="77777777" w:rsidR="00C57C05" w:rsidRPr="00141625" w:rsidRDefault="00C57C05" w:rsidP="00C57C05">
      <w:pPr>
        <w:pStyle w:val="Listaszerbekezds"/>
        <w:numPr>
          <w:ilvl w:val="0"/>
          <w:numId w:val="4"/>
        </w:numPr>
      </w:pPr>
      <w:r w:rsidRPr="00141625">
        <w:t>hét</w:t>
      </w:r>
      <w:r>
        <w:t xml:space="preserve"> Tanulási stílusok</w:t>
      </w:r>
    </w:p>
    <w:p w14:paraId="507C41F7" w14:textId="77777777" w:rsidR="00C57C05" w:rsidRPr="00141625" w:rsidRDefault="00C57C05" w:rsidP="00C57C05">
      <w:pPr>
        <w:pStyle w:val="Listaszerbekezds"/>
        <w:numPr>
          <w:ilvl w:val="0"/>
          <w:numId w:val="4"/>
        </w:numPr>
      </w:pPr>
      <w:r w:rsidRPr="00141625">
        <w:t xml:space="preserve">hét </w:t>
      </w:r>
      <w:r>
        <w:t>Differenciált csoportmunka</w:t>
      </w:r>
    </w:p>
    <w:p w14:paraId="49FB904D" w14:textId="77777777" w:rsidR="00C57C05" w:rsidRPr="00141625" w:rsidRDefault="00C57C05" w:rsidP="00C57C05">
      <w:pPr>
        <w:pStyle w:val="Listaszerbekezds"/>
        <w:numPr>
          <w:ilvl w:val="0"/>
          <w:numId w:val="4"/>
        </w:numPr>
      </w:pPr>
      <w:r w:rsidRPr="00141625">
        <w:t>hét</w:t>
      </w:r>
      <w:r>
        <w:t xml:space="preserve"> Hallgatói gyakorlat</w:t>
      </w:r>
    </w:p>
    <w:p w14:paraId="52DBB635" w14:textId="77777777" w:rsidR="00C57C05" w:rsidRPr="00141625" w:rsidRDefault="00C57C05" w:rsidP="00C57C05">
      <w:pPr>
        <w:pStyle w:val="Listaszerbekezds"/>
        <w:numPr>
          <w:ilvl w:val="0"/>
          <w:numId w:val="4"/>
        </w:numPr>
      </w:pPr>
      <w:r w:rsidRPr="00141625">
        <w:t xml:space="preserve">hét </w:t>
      </w:r>
      <w:r>
        <w:t>Hallgatói gyakorlat</w:t>
      </w:r>
    </w:p>
    <w:p w14:paraId="51EA0018" w14:textId="77777777" w:rsidR="00C57C05" w:rsidRPr="00141625" w:rsidRDefault="00C57C05" w:rsidP="00C57C05">
      <w:pPr>
        <w:pStyle w:val="Listaszerbekezds"/>
        <w:numPr>
          <w:ilvl w:val="0"/>
          <w:numId w:val="4"/>
        </w:numPr>
      </w:pPr>
      <w:r w:rsidRPr="00141625">
        <w:t xml:space="preserve">hét </w:t>
      </w:r>
      <w:r>
        <w:t>Hallgatói gyakorlat</w:t>
      </w:r>
    </w:p>
    <w:p w14:paraId="191287B1" w14:textId="77777777" w:rsidR="00C57C05" w:rsidRPr="00141625" w:rsidRDefault="00C57C05" w:rsidP="00C57C05">
      <w:pPr>
        <w:pStyle w:val="Listaszerbekezds"/>
        <w:numPr>
          <w:ilvl w:val="0"/>
          <w:numId w:val="4"/>
        </w:numPr>
      </w:pPr>
      <w:r w:rsidRPr="00141625">
        <w:t xml:space="preserve">hét </w:t>
      </w:r>
      <w:r>
        <w:t>Hallgatói gyakorlat</w:t>
      </w:r>
    </w:p>
    <w:p w14:paraId="76EC4526" w14:textId="77777777" w:rsidR="00C57C05" w:rsidRPr="00141625" w:rsidRDefault="00C57C05" w:rsidP="00C57C05">
      <w:pPr>
        <w:pStyle w:val="Listaszerbekezds"/>
        <w:numPr>
          <w:ilvl w:val="0"/>
          <w:numId w:val="4"/>
        </w:numPr>
      </w:pPr>
      <w:r w:rsidRPr="00141625">
        <w:t xml:space="preserve">hét </w:t>
      </w:r>
      <w:r>
        <w:t>Hallgatói gyakorlat</w:t>
      </w:r>
    </w:p>
    <w:p w14:paraId="6125B751" w14:textId="77777777" w:rsidR="00C57C05" w:rsidRPr="00141625" w:rsidRDefault="00C57C05" w:rsidP="00C57C05">
      <w:pPr>
        <w:pStyle w:val="Listaszerbekezds"/>
        <w:numPr>
          <w:ilvl w:val="0"/>
          <w:numId w:val="4"/>
        </w:numPr>
      </w:pPr>
      <w:r w:rsidRPr="00141625">
        <w:t xml:space="preserve">hét </w:t>
      </w:r>
      <w:r>
        <w:t>Hallgatói gyakorlat</w:t>
      </w:r>
    </w:p>
    <w:p w14:paraId="7EF689A5" w14:textId="77777777" w:rsidR="00C57C05" w:rsidRPr="00141625" w:rsidRDefault="00C57C05" w:rsidP="00C57C05">
      <w:pPr>
        <w:pStyle w:val="Listaszerbekezds"/>
        <w:numPr>
          <w:ilvl w:val="0"/>
          <w:numId w:val="4"/>
        </w:numPr>
      </w:pPr>
      <w:r w:rsidRPr="00141625">
        <w:t xml:space="preserve">hét </w:t>
      </w:r>
      <w:r>
        <w:t>Hallgatói gyakorlat</w:t>
      </w:r>
    </w:p>
    <w:p w14:paraId="530B7C5F" w14:textId="77777777" w:rsidR="00C57C05" w:rsidRDefault="00C57C05" w:rsidP="00C57C05">
      <w:pPr>
        <w:ind w:left="709" w:hanging="699"/>
        <w:rPr>
          <w:b/>
          <w:bCs/>
        </w:rPr>
      </w:pPr>
    </w:p>
    <w:p w14:paraId="7AAF250B" w14:textId="77777777" w:rsidR="00C57C05" w:rsidRDefault="00C57C05" w:rsidP="00C57C05">
      <w:pPr>
        <w:rPr>
          <w:bCs/>
        </w:rPr>
      </w:pPr>
    </w:p>
    <w:p w14:paraId="2C2D23B7" w14:textId="77777777" w:rsidR="00C57C05" w:rsidRPr="00F24BFF" w:rsidRDefault="00C57C05" w:rsidP="00C57C05">
      <w:pPr>
        <w:rPr>
          <w:b/>
          <w:bCs/>
        </w:rPr>
      </w:pPr>
      <w:r>
        <w:rPr>
          <w:b/>
          <w:bCs/>
        </w:rPr>
        <w:t>A foglalkozásokon történő részvétel:</w:t>
      </w:r>
    </w:p>
    <w:p w14:paraId="5ABFDBC0" w14:textId="77777777" w:rsidR="00C57C05" w:rsidRDefault="00C57C05" w:rsidP="00C57C05">
      <w:pPr>
        <w:ind w:left="466"/>
        <w:contextualSpacing/>
        <w:jc w:val="both"/>
      </w:pPr>
    </w:p>
    <w:p w14:paraId="0D5E3E67" w14:textId="77777777" w:rsidR="00C57C05" w:rsidRPr="00041D51" w:rsidRDefault="00C57C05" w:rsidP="00C57C05">
      <w:pPr>
        <w:numPr>
          <w:ilvl w:val="0"/>
          <w:numId w:val="1"/>
        </w:numPr>
        <w:contextualSpacing/>
        <w:jc w:val="both"/>
      </w:pPr>
      <w:r w:rsidRPr="00041D51">
        <w:t xml:space="preserve">Az előadásokon való részvételt az Intézmény elvárja. (TVSz. 8§. 1.) </w:t>
      </w:r>
    </w:p>
    <w:p w14:paraId="738CAD3D" w14:textId="77777777" w:rsidR="00C57C05" w:rsidRPr="00041D51" w:rsidRDefault="00C57C05" w:rsidP="00C57C05">
      <w:pPr>
        <w:numPr>
          <w:ilvl w:val="0"/>
          <w:numId w:val="1"/>
        </w:numPr>
        <w:contextualSpacing/>
        <w:jc w:val="both"/>
      </w:pPr>
      <w:r w:rsidRPr="00041D51">
        <w:t>A gyakorlati foglalkozásokon a részvétel kötelező. A félévi hiányzás megengedhető mértéke részidős képzésben a tantárgy konzultációs óraszámának egyharmada. Ennek túllépése esetén a félév nem értékelhető (TVSz 8.§ 1.).</w:t>
      </w:r>
    </w:p>
    <w:p w14:paraId="76DEE35C" w14:textId="77777777" w:rsidR="00C57C05" w:rsidRDefault="00C57C05" w:rsidP="00C57C05">
      <w:pPr>
        <w:jc w:val="both"/>
        <w:rPr>
          <w:b/>
        </w:rPr>
      </w:pPr>
    </w:p>
    <w:p w14:paraId="5FC53755" w14:textId="77777777" w:rsidR="00C57C05" w:rsidRDefault="00C57C05" w:rsidP="00C57C05">
      <w:pPr>
        <w:jc w:val="both"/>
        <w:rPr>
          <w:b/>
        </w:rPr>
      </w:pPr>
      <w:r>
        <w:rPr>
          <w:b/>
        </w:rPr>
        <w:t>Félévi követelmény: Leadott differenciált óraterv+Tanítás</w:t>
      </w:r>
    </w:p>
    <w:p w14:paraId="2BE89BE9" w14:textId="77777777" w:rsidR="00C57C05" w:rsidRPr="000D13A8" w:rsidRDefault="00C57C05" w:rsidP="00C57C05">
      <w:pPr>
        <w:rPr>
          <w:bCs/>
        </w:rPr>
      </w:pPr>
    </w:p>
    <w:p w14:paraId="15B1FFEE" w14:textId="77777777" w:rsidR="00C57C05" w:rsidRPr="00DB638E" w:rsidRDefault="00C57C05" w:rsidP="00C57C05">
      <w:r>
        <w:rPr>
          <w:b/>
          <w:bCs/>
        </w:rPr>
        <w:t xml:space="preserve">Az érdemjegy kialakításának módja: </w:t>
      </w:r>
      <w:r>
        <w:t>A hallgató által készített óraterv és leadott óra alapján</w:t>
      </w:r>
    </w:p>
    <w:p w14:paraId="68B40F78" w14:textId="77777777" w:rsidR="00C57C05" w:rsidRDefault="00C57C05" w:rsidP="00C57C05">
      <w:pPr>
        <w:rPr>
          <w:bCs/>
        </w:rPr>
      </w:pPr>
    </w:p>
    <w:p w14:paraId="5EC26FC5" w14:textId="77777777" w:rsidR="00C57C05" w:rsidRPr="004A0584" w:rsidRDefault="00C57C05" w:rsidP="00C57C05">
      <w:pPr>
        <w:jc w:val="both"/>
        <w:rPr>
          <w:bCs/>
        </w:rPr>
      </w:pPr>
    </w:p>
    <w:p w14:paraId="6446B819" w14:textId="77777777" w:rsidR="00C57C05" w:rsidRPr="004A0584" w:rsidRDefault="00C57C05" w:rsidP="00C57C05">
      <w:pPr>
        <w:jc w:val="both"/>
        <w:rPr>
          <w:b/>
        </w:rPr>
      </w:pPr>
      <w:r w:rsidRPr="004A0584">
        <w:rPr>
          <w:b/>
        </w:rPr>
        <w:t>Ajánlott irodalom:</w:t>
      </w:r>
    </w:p>
    <w:p w14:paraId="081187A1" w14:textId="77777777" w:rsidR="00C57C05" w:rsidRPr="004A0584" w:rsidRDefault="00C57C05" w:rsidP="00C57C05">
      <w:pPr>
        <w:jc w:val="both"/>
        <w:rPr>
          <w:bCs/>
        </w:rPr>
      </w:pPr>
    </w:p>
    <w:p w14:paraId="238CD839" w14:textId="77777777" w:rsidR="00C57C05" w:rsidRDefault="00C57C05" w:rsidP="00C57C05">
      <w:pPr>
        <w:jc w:val="both"/>
      </w:pPr>
      <w:r w:rsidRPr="00022A1F">
        <w:t>Csizér K. – Dörnyei Z. 2002. Az általános iskolások idegennyelv-tanulási attitűdjei és motivációja. Magyar Pedagógia, 102. évf. 3. sz. 333-353. ISSN 0025-0260)</w:t>
      </w:r>
    </w:p>
    <w:p w14:paraId="6D4FC70A" w14:textId="77777777" w:rsidR="00C57C05" w:rsidRDefault="00C57C05" w:rsidP="00C57C05">
      <w:pPr>
        <w:jc w:val="both"/>
      </w:pPr>
      <w:r w:rsidRPr="00022A1F">
        <w:t xml:space="preserve">Kontráné Hegybíró E. – Kormos J. (szerk.) 2004. A nyelvtanuló. Sikerek – módszerek – stratégiák. Budapest: OKKER Kiadó. ISBN 963 9228 88 5 </w:t>
      </w:r>
    </w:p>
    <w:p w14:paraId="2893BDA6" w14:textId="77777777" w:rsidR="00C57C05" w:rsidRDefault="00C57C05" w:rsidP="00C57C05">
      <w:pPr>
        <w:jc w:val="both"/>
      </w:pPr>
      <w:r w:rsidRPr="00022A1F">
        <w:t xml:space="preserve">Kormos J. – Kontráné H. E. (eds) 2008. Language Learners with Special Needs: An International Perspective. Bristol – Buffalo – Toronto: Multilingual Matters. 234 p. ISBN 13 978-1847690890 </w:t>
      </w:r>
    </w:p>
    <w:p w14:paraId="46DF5C40" w14:textId="77777777" w:rsidR="00C57C05" w:rsidRPr="00022A1F" w:rsidRDefault="00C57C05" w:rsidP="00C57C05">
      <w:pPr>
        <w:jc w:val="both"/>
      </w:pPr>
      <w:r w:rsidRPr="00022A1F">
        <w:t>Wenden, A. L. 2002. Learner Development in Language Learning. Applied Linguistics (Oxford UP), 23. évf. 1. sz. 32-55. ISSN 0142-60</w:t>
      </w:r>
    </w:p>
    <w:p w14:paraId="01E2E004" w14:textId="77777777" w:rsidR="00C57C05" w:rsidRPr="00AC4ACA" w:rsidRDefault="00C57C05" w:rsidP="00C57C05">
      <w:pPr>
        <w:jc w:val="both"/>
        <w:rPr>
          <w:bCs/>
          <w:sz w:val="28"/>
          <w:szCs w:val="28"/>
        </w:rPr>
      </w:pPr>
    </w:p>
    <w:p w14:paraId="3EE1231C" w14:textId="77777777" w:rsidR="003E3B8B" w:rsidRDefault="003E3B8B"/>
    <w:sectPr w:rsidR="003E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191"/>
    <w:multiLevelType w:val="hybridMultilevel"/>
    <w:tmpl w:val="8036FA5C"/>
    <w:lvl w:ilvl="0" w:tplc="47760246">
      <w:start w:val="1"/>
      <w:numFmt w:val="decimal"/>
      <w:lvlText w:val="%1."/>
      <w:lvlJc w:val="left"/>
      <w:pPr>
        <w:ind w:left="370" w:hanging="360"/>
      </w:pPr>
      <w:rPr>
        <w:rFonts w:hint="default"/>
      </w:rPr>
    </w:lvl>
    <w:lvl w:ilvl="1" w:tplc="040E0019" w:tentative="1">
      <w:start w:val="1"/>
      <w:numFmt w:val="lowerLetter"/>
      <w:lvlText w:val="%2."/>
      <w:lvlJc w:val="left"/>
      <w:pPr>
        <w:ind w:left="1090" w:hanging="360"/>
      </w:pPr>
    </w:lvl>
    <w:lvl w:ilvl="2" w:tplc="040E001B" w:tentative="1">
      <w:start w:val="1"/>
      <w:numFmt w:val="lowerRoman"/>
      <w:lvlText w:val="%3."/>
      <w:lvlJc w:val="right"/>
      <w:pPr>
        <w:ind w:left="1810" w:hanging="180"/>
      </w:pPr>
    </w:lvl>
    <w:lvl w:ilvl="3" w:tplc="040E000F" w:tentative="1">
      <w:start w:val="1"/>
      <w:numFmt w:val="decimal"/>
      <w:lvlText w:val="%4."/>
      <w:lvlJc w:val="left"/>
      <w:pPr>
        <w:ind w:left="2530" w:hanging="360"/>
      </w:pPr>
    </w:lvl>
    <w:lvl w:ilvl="4" w:tplc="040E0019" w:tentative="1">
      <w:start w:val="1"/>
      <w:numFmt w:val="lowerLetter"/>
      <w:lvlText w:val="%5."/>
      <w:lvlJc w:val="left"/>
      <w:pPr>
        <w:ind w:left="3250" w:hanging="360"/>
      </w:pPr>
    </w:lvl>
    <w:lvl w:ilvl="5" w:tplc="040E001B" w:tentative="1">
      <w:start w:val="1"/>
      <w:numFmt w:val="lowerRoman"/>
      <w:lvlText w:val="%6."/>
      <w:lvlJc w:val="right"/>
      <w:pPr>
        <w:ind w:left="3970" w:hanging="180"/>
      </w:pPr>
    </w:lvl>
    <w:lvl w:ilvl="6" w:tplc="040E000F" w:tentative="1">
      <w:start w:val="1"/>
      <w:numFmt w:val="decimal"/>
      <w:lvlText w:val="%7."/>
      <w:lvlJc w:val="left"/>
      <w:pPr>
        <w:ind w:left="4690" w:hanging="360"/>
      </w:pPr>
    </w:lvl>
    <w:lvl w:ilvl="7" w:tplc="040E0019" w:tentative="1">
      <w:start w:val="1"/>
      <w:numFmt w:val="lowerLetter"/>
      <w:lvlText w:val="%8."/>
      <w:lvlJc w:val="left"/>
      <w:pPr>
        <w:ind w:left="5410" w:hanging="360"/>
      </w:pPr>
    </w:lvl>
    <w:lvl w:ilvl="8" w:tplc="040E001B" w:tentative="1">
      <w:start w:val="1"/>
      <w:numFmt w:val="lowerRoman"/>
      <w:lvlText w:val="%9."/>
      <w:lvlJc w:val="right"/>
      <w:pPr>
        <w:ind w:left="6130" w:hanging="180"/>
      </w:pPr>
    </w:lvl>
  </w:abstractNum>
  <w:abstractNum w:abstractNumId="1" w15:restartNumberingAfterBreak="0">
    <w:nsid w:val="146C2AA4"/>
    <w:multiLevelType w:val="hybridMultilevel"/>
    <w:tmpl w:val="6D749822"/>
    <w:lvl w:ilvl="0" w:tplc="E7B6B81C">
      <w:numFmt w:val="decimal"/>
      <w:lvlText w:val="-"/>
      <w:lvlJc w:val="left"/>
      <w:pPr>
        <w:ind w:left="370" w:hanging="360"/>
      </w:pPr>
    </w:lvl>
    <w:lvl w:ilvl="1" w:tplc="040E0003">
      <w:numFmt w:val="decimal"/>
      <w:lvlText w:val="o"/>
      <w:lvlJc w:val="left"/>
      <w:pPr>
        <w:ind w:left="109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3BCA02EC"/>
    <w:multiLevelType w:val="hybridMultilevel"/>
    <w:tmpl w:val="6D749822"/>
    <w:lvl w:ilvl="0" w:tplc="E7B6B81C">
      <w:start w:val="2001"/>
      <w:numFmt w:val="bullet"/>
      <w:lvlText w:val="-"/>
      <w:lvlJc w:val="left"/>
      <w:pPr>
        <w:ind w:left="370" w:hanging="360"/>
      </w:pPr>
    </w:lvl>
    <w:lvl w:ilvl="1" w:tplc="040E0003">
      <w:start w:val="1"/>
      <w:numFmt w:val="bullet"/>
      <w:lvlText w:val="o"/>
      <w:lvlJc w:val="left"/>
      <w:pPr>
        <w:ind w:left="109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15:restartNumberingAfterBreak="0">
    <w:nsid w:val="52AD7F03"/>
    <w:multiLevelType w:val="multilevel"/>
    <w:tmpl w:val="C9C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D5479"/>
    <w:multiLevelType w:val="multilevel"/>
    <w:tmpl w:val="D6F8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1tDA1MTM2sjA1NTJX0lEKTi0uzszPAykwrAUAfqmRTCwAAAA="/>
  </w:docVars>
  <w:rsids>
    <w:rsidRoot w:val="00BD6585"/>
    <w:rsid w:val="000A1958"/>
    <w:rsid w:val="000B0ACF"/>
    <w:rsid w:val="00154DEF"/>
    <w:rsid w:val="002A656A"/>
    <w:rsid w:val="003E3B8B"/>
    <w:rsid w:val="00450C73"/>
    <w:rsid w:val="004805C4"/>
    <w:rsid w:val="004E5698"/>
    <w:rsid w:val="00567B4F"/>
    <w:rsid w:val="005D67DC"/>
    <w:rsid w:val="008E11F7"/>
    <w:rsid w:val="00B62CD0"/>
    <w:rsid w:val="00BD6585"/>
    <w:rsid w:val="00C57C05"/>
    <w:rsid w:val="00E21E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81D6"/>
  <w15:chartTrackingRefBased/>
  <w15:docId w15:val="{83750C20-C0E8-4174-AAC8-BF15F96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67DC"/>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D67DC"/>
    <w:pPr>
      <w:ind w:left="720"/>
      <w:contextualSpacing/>
    </w:pPr>
  </w:style>
  <w:style w:type="character" w:styleId="Hiperhivatkozs">
    <w:name w:val="Hyperlink"/>
    <w:basedOn w:val="Bekezdsalapbettpusa"/>
    <w:uiPriority w:val="99"/>
    <w:unhideWhenUsed/>
    <w:rsid w:val="005D67DC"/>
    <w:rPr>
      <w:color w:val="0000FF"/>
      <w:u w:val="single"/>
    </w:rPr>
  </w:style>
  <w:style w:type="character" w:customStyle="1" w:styleId="author-name">
    <w:name w:val="author-name"/>
    <w:basedOn w:val="Bekezdsalapbettpusa"/>
    <w:rsid w:val="005D67DC"/>
  </w:style>
  <w:style w:type="character" w:customStyle="1" w:styleId="publishedat">
    <w:name w:val="publishedat"/>
    <w:basedOn w:val="Bekezdsalapbettpusa"/>
    <w:rsid w:val="005D67DC"/>
  </w:style>
  <w:style w:type="character" w:customStyle="1" w:styleId="publisher">
    <w:name w:val="publisher"/>
    <w:basedOn w:val="Bekezdsalapbettpusa"/>
    <w:rsid w:val="005D67DC"/>
  </w:style>
  <w:style w:type="character" w:customStyle="1" w:styleId="year">
    <w:name w:val="year"/>
    <w:basedOn w:val="Bekezdsalapbettpusa"/>
    <w:rsid w:val="005D67DC"/>
  </w:style>
  <w:style w:type="character" w:customStyle="1" w:styleId="pagelength">
    <w:name w:val="pagelength"/>
    <w:basedOn w:val="Bekezdsalapbettpusa"/>
    <w:rsid w:val="005D67DC"/>
  </w:style>
  <w:style w:type="character" w:customStyle="1" w:styleId="isbnorissn">
    <w:name w:val="isbnorissn"/>
    <w:basedOn w:val="Bekezdsalapbettpusa"/>
    <w:rsid w:val="005D67DC"/>
  </w:style>
  <w:style w:type="paragraph" w:styleId="NormlWeb">
    <w:name w:val="Normal (Web)"/>
    <w:basedOn w:val="Norml"/>
    <w:uiPriority w:val="99"/>
    <w:unhideWhenUsed/>
    <w:rsid w:val="00567B4F"/>
    <w:pPr>
      <w:spacing w:before="100" w:beforeAutospacing="1" w:after="100" w:afterAutospacing="1"/>
    </w:pPr>
  </w:style>
  <w:style w:type="character" w:styleId="Kiemels2">
    <w:name w:val="Strong"/>
    <w:basedOn w:val="Bekezdsalapbettpusa"/>
    <w:uiPriority w:val="22"/>
    <w:qFormat/>
    <w:rsid w:val="00567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a.bibl.u-szeged.hu/72678/1/edulingua_2020_001_085-103.pdf" TargetMode="External"/><Relationship Id="rId3" Type="http://schemas.openxmlformats.org/officeDocument/2006/relationships/settings" Target="settings.xml"/><Relationship Id="rId7" Type="http://schemas.openxmlformats.org/officeDocument/2006/relationships/hyperlink" Target="https://www.worldcat.org/search?q=isbn%3A9789633182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2.mtmt.hu/gui2/?mode=browse&amp;params=publication;32086212" TargetMode="External"/><Relationship Id="rId5" Type="http://schemas.openxmlformats.org/officeDocument/2006/relationships/hyperlink" Target="https://m2.mtmt.hu/gui2/?type=authors&amp;mode=browse&amp;sel=1002797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2829</Words>
  <Characters>19526</Characters>
  <Application>Microsoft Office Word</Application>
  <DocSecurity>0</DocSecurity>
  <Lines>162</Lines>
  <Paragraphs>44</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Kiss</dc:creator>
  <cp:keywords/>
  <dc:description/>
  <cp:lastModifiedBy>Sándor Kiss</cp:lastModifiedBy>
  <cp:revision>14</cp:revision>
  <dcterms:created xsi:type="dcterms:W3CDTF">2026-02-03T13:22:00Z</dcterms:created>
  <dcterms:modified xsi:type="dcterms:W3CDTF">2026-02-03T13:26:00Z</dcterms:modified>
</cp:coreProperties>
</file>