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1C8" w:rsidRPr="00F76F54" w:rsidRDefault="000D71C8" w:rsidP="004C4709">
      <w:pPr>
        <w:rPr>
          <w:lang w:val="en-GB"/>
        </w:rPr>
      </w:pPr>
    </w:p>
    <w:p w:rsidR="00867325" w:rsidRPr="00F76F54" w:rsidRDefault="00867325" w:rsidP="004C4709">
      <w:pPr>
        <w:rPr>
          <w:b/>
          <w:color w:val="FF0000"/>
          <w:sz w:val="40"/>
          <w:szCs w:val="40"/>
          <w:lang w:val="en-GB"/>
        </w:rPr>
      </w:pPr>
    </w:p>
    <w:p w:rsidR="00867325" w:rsidRPr="00F76F54" w:rsidRDefault="00867325" w:rsidP="004C4709">
      <w:pPr>
        <w:rPr>
          <w:b/>
          <w:color w:val="FF0000"/>
          <w:sz w:val="40"/>
          <w:szCs w:val="40"/>
          <w:lang w:val="en-GB"/>
        </w:rPr>
      </w:pPr>
    </w:p>
    <w:p w:rsidR="00867325" w:rsidRPr="00F76F54" w:rsidRDefault="00867325" w:rsidP="004C4709">
      <w:pPr>
        <w:rPr>
          <w:b/>
          <w:color w:val="FF0000"/>
          <w:sz w:val="40"/>
          <w:szCs w:val="40"/>
          <w:lang w:val="en-GB"/>
        </w:rPr>
      </w:pPr>
    </w:p>
    <w:p w:rsidR="00867325" w:rsidRPr="00F76F54" w:rsidRDefault="00867325" w:rsidP="004C4709">
      <w:pPr>
        <w:rPr>
          <w:b/>
          <w:color w:val="FF0000"/>
          <w:sz w:val="40"/>
          <w:szCs w:val="40"/>
          <w:lang w:val="en-GB"/>
        </w:rPr>
      </w:pPr>
    </w:p>
    <w:p w:rsidR="00867325" w:rsidRPr="00F76F54" w:rsidRDefault="00867325" w:rsidP="004C4709">
      <w:pPr>
        <w:rPr>
          <w:b/>
          <w:color w:val="FF0000"/>
          <w:sz w:val="40"/>
          <w:szCs w:val="40"/>
          <w:lang w:val="en-GB"/>
        </w:rPr>
      </w:pPr>
    </w:p>
    <w:p w:rsidR="00867325" w:rsidRPr="00F76F54" w:rsidRDefault="00867325" w:rsidP="004C4709">
      <w:pPr>
        <w:rPr>
          <w:b/>
          <w:color w:val="FF0000"/>
          <w:sz w:val="40"/>
          <w:szCs w:val="40"/>
          <w:lang w:val="en-GB"/>
        </w:rPr>
      </w:pPr>
    </w:p>
    <w:p w:rsidR="00867325" w:rsidRPr="00F76F54" w:rsidRDefault="00867325" w:rsidP="004C4709">
      <w:pPr>
        <w:rPr>
          <w:b/>
          <w:color w:val="FF0000"/>
          <w:sz w:val="40"/>
          <w:szCs w:val="40"/>
          <w:lang w:val="en-GB"/>
        </w:rPr>
      </w:pPr>
    </w:p>
    <w:p w:rsidR="008C0D4C" w:rsidRPr="00F76F54" w:rsidRDefault="008C0D4C" w:rsidP="004C4709">
      <w:pPr>
        <w:rPr>
          <w:b/>
          <w:color w:val="FF0000"/>
          <w:sz w:val="40"/>
          <w:szCs w:val="40"/>
          <w:lang w:val="en-GB"/>
        </w:rPr>
      </w:pPr>
    </w:p>
    <w:p w:rsidR="008C0D4C" w:rsidRPr="00F76F54" w:rsidRDefault="008C0D4C" w:rsidP="00F76F54">
      <w:pPr>
        <w:jc w:val="center"/>
        <w:rPr>
          <w:b/>
          <w:color w:val="FF0000"/>
          <w:sz w:val="40"/>
          <w:szCs w:val="40"/>
          <w:lang w:val="en-GB"/>
        </w:rPr>
      </w:pPr>
      <w:r w:rsidRPr="00F76F54">
        <w:rPr>
          <w:b/>
          <w:color w:val="FF0000"/>
          <w:sz w:val="40"/>
          <w:szCs w:val="40"/>
          <w:lang w:val="en-GB"/>
        </w:rPr>
        <w:t>Syllabi and Course Descriptions</w:t>
      </w:r>
    </w:p>
    <w:p w:rsidR="008C0D4C" w:rsidRPr="00F76F54" w:rsidRDefault="008C0D4C" w:rsidP="00F76F54">
      <w:pPr>
        <w:jc w:val="center"/>
        <w:rPr>
          <w:b/>
          <w:color w:val="FF0000"/>
          <w:sz w:val="40"/>
          <w:szCs w:val="40"/>
          <w:lang w:val="en-GB"/>
        </w:rPr>
      </w:pPr>
      <w:r w:rsidRPr="00F76F54">
        <w:rPr>
          <w:b/>
          <w:color w:val="FF0000"/>
          <w:sz w:val="40"/>
          <w:szCs w:val="40"/>
          <w:lang w:val="en-GB"/>
        </w:rPr>
        <w:t>Semester 2, 202</w:t>
      </w:r>
      <w:r w:rsidR="00F76F54" w:rsidRPr="00F76F54">
        <w:rPr>
          <w:b/>
          <w:color w:val="FF0000"/>
          <w:sz w:val="40"/>
          <w:szCs w:val="40"/>
          <w:lang w:val="en-GB"/>
        </w:rPr>
        <w:t>5</w:t>
      </w:r>
      <w:r w:rsidRPr="00F76F54">
        <w:rPr>
          <w:b/>
          <w:color w:val="FF0000"/>
          <w:sz w:val="40"/>
          <w:szCs w:val="40"/>
          <w:lang w:val="en-GB"/>
        </w:rPr>
        <w:t>/2</w:t>
      </w:r>
      <w:r w:rsidR="00F76F54" w:rsidRPr="00F76F54">
        <w:rPr>
          <w:b/>
          <w:color w:val="FF0000"/>
          <w:sz w:val="40"/>
          <w:szCs w:val="40"/>
          <w:lang w:val="en-GB"/>
        </w:rPr>
        <w:t>6</w:t>
      </w:r>
      <w:r w:rsidRPr="00F76F54">
        <w:rPr>
          <w:b/>
          <w:color w:val="FF0000"/>
          <w:sz w:val="40"/>
          <w:szCs w:val="40"/>
          <w:lang w:val="en-GB"/>
        </w:rPr>
        <w:t>.</w:t>
      </w:r>
    </w:p>
    <w:p w:rsidR="00867325" w:rsidRPr="00F76F54" w:rsidRDefault="00867325" w:rsidP="00AE1E7D">
      <w:pPr>
        <w:jc w:val="right"/>
        <w:rPr>
          <w:b/>
          <w:color w:val="FF0000"/>
          <w:sz w:val="40"/>
          <w:szCs w:val="40"/>
          <w:lang w:val="en-GB"/>
        </w:rPr>
      </w:pPr>
    </w:p>
    <w:p w:rsidR="00AE1E7D" w:rsidRPr="00F76F54" w:rsidRDefault="00AE1E7D" w:rsidP="004C4709">
      <w:pPr>
        <w:rPr>
          <w:b/>
          <w:color w:val="FF0000"/>
          <w:sz w:val="40"/>
          <w:szCs w:val="40"/>
          <w:lang w:val="en-GB"/>
        </w:rPr>
      </w:pPr>
    </w:p>
    <w:p w:rsidR="00AE1E7D" w:rsidRPr="00F76F54" w:rsidRDefault="00AE1E7D" w:rsidP="004C4709">
      <w:pPr>
        <w:rPr>
          <w:b/>
          <w:color w:val="FF0000"/>
          <w:sz w:val="40"/>
          <w:szCs w:val="40"/>
          <w:lang w:val="en-GB"/>
        </w:rPr>
      </w:pPr>
    </w:p>
    <w:p w:rsidR="00867325" w:rsidRPr="00F76F54" w:rsidRDefault="00867325" w:rsidP="00F76F54">
      <w:pPr>
        <w:jc w:val="center"/>
        <w:rPr>
          <w:b/>
          <w:color w:val="FF0000"/>
          <w:sz w:val="40"/>
          <w:szCs w:val="40"/>
          <w:lang w:val="en-GB"/>
        </w:rPr>
      </w:pPr>
      <w:r w:rsidRPr="00F76F54">
        <w:rPr>
          <w:b/>
          <w:color w:val="FF0000"/>
          <w:sz w:val="40"/>
          <w:szCs w:val="40"/>
          <w:lang w:val="en-GB"/>
        </w:rPr>
        <w:t>Dr. Tukacs Tamás</w:t>
      </w:r>
    </w:p>
    <w:p w:rsidR="00867325" w:rsidRPr="00F76F54" w:rsidRDefault="00867325">
      <w:pPr>
        <w:spacing w:after="160" w:line="259" w:lineRule="auto"/>
        <w:rPr>
          <w:b/>
          <w:sz w:val="28"/>
          <w:szCs w:val="28"/>
          <w:lang w:val="en-GB"/>
        </w:rPr>
      </w:pPr>
      <w:r w:rsidRPr="00F76F54">
        <w:rPr>
          <w:b/>
          <w:sz w:val="28"/>
          <w:szCs w:val="28"/>
          <w:lang w:val="en-GB"/>
        </w:rPr>
        <w:br w:type="page"/>
      </w:r>
    </w:p>
    <w:p w:rsidR="00923CC1" w:rsidRPr="00F76F54" w:rsidRDefault="00923CC1" w:rsidP="004C4709">
      <w:pPr>
        <w:rPr>
          <w:b/>
          <w:sz w:val="28"/>
          <w:szCs w:val="28"/>
          <w:lang w:val="en-GB"/>
        </w:rPr>
      </w:pPr>
    </w:p>
    <w:p w:rsidR="000D71C8" w:rsidRPr="00F76F54" w:rsidRDefault="008C0D4C" w:rsidP="004C4709">
      <w:pPr>
        <w:rPr>
          <w:b/>
          <w:color w:val="FF0000"/>
          <w:sz w:val="28"/>
          <w:szCs w:val="28"/>
          <w:lang w:val="en-GB"/>
        </w:rPr>
      </w:pPr>
      <w:r w:rsidRPr="00F76F54">
        <w:rPr>
          <w:b/>
          <w:color w:val="FF0000"/>
          <w:sz w:val="28"/>
          <w:szCs w:val="28"/>
          <w:lang w:val="en-GB"/>
        </w:rPr>
        <w:t xml:space="preserve">BAN1409 </w:t>
      </w:r>
      <w:r w:rsidR="00F76F54">
        <w:rPr>
          <w:b/>
          <w:color w:val="FF0000"/>
          <w:sz w:val="28"/>
          <w:szCs w:val="28"/>
          <w:lang w:val="en-GB"/>
        </w:rPr>
        <w:t xml:space="preserve">and BAN1409L </w:t>
      </w:r>
      <w:r w:rsidRPr="00F76F54">
        <w:rPr>
          <w:b/>
          <w:color w:val="FF0000"/>
          <w:sz w:val="28"/>
          <w:szCs w:val="28"/>
          <w:lang w:val="en-GB"/>
        </w:rPr>
        <w:t xml:space="preserve">British Literary History 2. The Literature of the 19th Century. </w:t>
      </w:r>
      <w:r w:rsidR="00E26293" w:rsidRPr="00F76F54">
        <w:rPr>
          <w:b/>
          <w:color w:val="FF0000"/>
          <w:sz w:val="28"/>
          <w:szCs w:val="28"/>
          <w:lang w:val="en-GB"/>
        </w:rPr>
        <w:t xml:space="preserve"> </w:t>
      </w:r>
      <w:r w:rsidR="00EC0438" w:rsidRPr="00F76F54">
        <w:rPr>
          <w:b/>
          <w:color w:val="FF0000"/>
          <w:sz w:val="28"/>
          <w:szCs w:val="28"/>
          <w:lang w:val="en-GB"/>
        </w:rPr>
        <w:t xml:space="preserve"> </w:t>
      </w:r>
    </w:p>
    <w:p w:rsidR="00923CC1" w:rsidRPr="00F76F54" w:rsidRDefault="00F76F54" w:rsidP="004C4709">
      <w:pPr>
        <w:rPr>
          <w:b/>
          <w:color w:val="FF0000"/>
          <w:sz w:val="28"/>
          <w:szCs w:val="28"/>
          <w:lang w:val="en-GB"/>
        </w:rPr>
      </w:pPr>
      <w:r w:rsidRPr="00F76F54">
        <w:rPr>
          <w:b/>
          <w:color w:val="FF0000"/>
          <w:sz w:val="28"/>
          <w:szCs w:val="28"/>
          <w:lang w:val="en-GB"/>
        </w:rPr>
        <w:t xml:space="preserve">Semester </w:t>
      </w:r>
      <w:r w:rsidR="00E26293" w:rsidRPr="00F76F54">
        <w:rPr>
          <w:b/>
          <w:color w:val="FF0000"/>
          <w:sz w:val="28"/>
          <w:szCs w:val="28"/>
          <w:lang w:val="en-GB"/>
        </w:rPr>
        <w:t>4</w:t>
      </w:r>
      <w:r w:rsidR="00923CC1" w:rsidRPr="00F76F54">
        <w:rPr>
          <w:b/>
          <w:color w:val="FF0000"/>
          <w:sz w:val="28"/>
          <w:szCs w:val="28"/>
          <w:lang w:val="en-GB"/>
        </w:rPr>
        <w:t>.</w:t>
      </w:r>
      <w:r w:rsidR="00EC0438" w:rsidRPr="00F76F54">
        <w:rPr>
          <w:b/>
          <w:color w:val="FF0000"/>
          <w:sz w:val="28"/>
          <w:szCs w:val="28"/>
          <w:lang w:val="en-GB"/>
        </w:rPr>
        <w:t xml:space="preserve">, 1 + 1, </w:t>
      </w:r>
      <w:r w:rsidRPr="00F76F54">
        <w:rPr>
          <w:b/>
          <w:color w:val="FF0000"/>
          <w:sz w:val="28"/>
          <w:szCs w:val="28"/>
          <w:lang w:val="en-GB"/>
        </w:rPr>
        <w:t xml:space="preserve">Examination </w:t>
      </w:r>
      <w:r w:rsidR="00EC0438" w:rsidRPr="00F76F54">
        <w:rPr>
          <w:b/>
          <w:color w:val="FF0000"/>
          <w:sz w:val="28"/>
          <w:szCs w:val="28"/>
          <w:lang w:val="en-GB"/>
        </w:rPr>
        <w:t xml:space="preserve"> </w:t>
      </w:r>
      <w:r w:rsidR="00923CC1" w:rsidRPr="00F76F54">
        <w:rPr>
          <w:b/>
          <w:color w:val="FF0000"/>
          <w:sz w:val="28"/>
          <w:szCs w:val="28"/>
          <w:lang w:val="en-GB"/>
        </w:rPr>
        <w:t xml:space="preserve"> </w:t>
      </w:r>
    </w:p>
    <w:p w:rsidR="000D71C8" w:rsidRPr="00F76F54" w:rsidRDefault="000D71C8" w:rsidP="004C4709">
      <w:pPr>
        <w:ind w:left="709" w:hanging="699"/>
        <w:rPr>
          <w:b/>
          <w:bCs/>
          <w:lang w:val="en-GB"/>
        </w:rPr>
      </w:pPr>
    </w:p>
    <w:p w:rsidR="000D71C8" w:rsidRPr="00F76F54" w:rsidRDefault="008C0D4C" w:rsidP="004C4709">
      <w:pPr>
        <w:ind w:left="709" w:hanging="699"/>
        <w:rPr>
          <w:b/>
          <w:bCs/>
          <w:lang w:val="en-GB"/>
        </w:rPr>
      </w:pPr>
      <w:r w:rsidRPr="00F76F54">
        <w:rPr>
          <w:b/>
          <w:bCs/>
          <w:lang w:val="en-GB"/>
        </w:rPr>
        <w:t>Course Programme</w:t>
      </w:r>
      <w:r w:rsidR="000D71C8" w:rsidRPr="00F76F54">
        <w:rPr>
          <w:b/>
          <w:bCs/>
          <w:lang w:val="en-GB"/>
        </w:rPr>
        <w:t>:</w:t>
      </w:r>
    </w:p>
    <w:tbl>
      <w:tblPr>
        <w:tblStyle w:val="Rcsostblzat"/>
        <w:tblW w:w="9634" w:type="dxa"/>
        <w:tblLook w:val="04A0" w:firstRow="1" w:lastRow="0" w:firstColumn="1" w:lastColumn="0" w:noHBand="0" w:noVBand="1"/>
      </w:tblPr>
      <w:tblGrid>
        <w:gridCol w:w="533"/>
        <w:gridCol w:w="1163"/>
        <w:gridCol w:w="7938"/>
      </w:tblGrid>
      <w:tr w:rsidR="00626496" w:rsidRPr="00F76F54" w:rsidTr="008D4965">
        <w:tc>
          <w:tcPr>
            <w:tcW w:w="533" w:type="dxa"/>
          </w:tcPr>
          <w:p w:rsidR="00626496" w:rsidRPr="00F76F54" w:rsidRDefault="00626496" w:rsidP="00626496">
            <w:pPr>
              <w:rPr>
                <w:lang w:val="en-GB"/>
              </w:rPr>
            </w:pPr>
            <w:r w:rsidRPr="00F76F54">
              <w:rPr>
                <w:lang w:val="en-GB"/>
              </w:rPr>
              <w:t>1</w:t>
            </w:r>
          </w:p>
        </w:tc>
        <w:tc>
          <w:tcPr>
            <w:tcW w:w="1163" w:type="dxa"/>
          </w:tcPr>
          <w:p w:rsidR="00626496" w:rsidRPr="00F76F54" w:rsidRDefault="00626496" w:rsidP="00626496">
            <w:pPr>
              <w:rPr>
                <w:lang w:val="en-GB"/>
              </w:rPr>
            </w:pPr>
          </w:p>
        </w:tc>
        <w:tc>
          <w:tcPr>
            <w:tcW w:w="7938" w:type="dxa"/>
          </w:tcPr>
          <w:p w:rsidR="00626496" w:rsidRPr="00F76F54" w:rsidRDefault="00626496" w:rsidP="00626496">
            <w:pPr>
              <w:rPr>
                <w:lang w:val="en-GB"/>
              </w:rPr>
            </w:pPr>
            <w:r w:rsidRPr="00F76F54">
              <w:rPr>
                <w:lang w:val="en-GB"/>
              </w:rPr>
              <w:t xml:space="preserve">Orientation </w:t>
            </w:r>
          </w:p>
        </w:tc>
      </w:tr>
      <w:tr w:rsidR="00626496" w:rsidRPr="00F76F54" w:rsidTr="008D4965">
        <w:tc>
          <w:tcPr>
            <w:tcW w:w="533" w:type="dxa"/>
          </w:tcPr>
          <w:p w:rsidR="00626496" w:rsidRPr="00F76F54" w:rsidRDefault="00626496" w:rsidP="00626496">
            <w:pPr>
              <w:rPr>
                <w:lang w:val="en-GB"/>
              </w:rPr>
            </w:pPr>
            <w:r w:rsidRPr="00F76F54">
              <w:rPr>
                <w:lang w:val="en-GB"/>
              </w:rPr>
              <w:t>2</w:t>
            </w:r>
          </w:p>
        </w:tc>
        <w:tc>
          <w:tcPr>
            <w:tcW w:w="1163" w:type="dxa"/>
            <w:vMerge w:val="restart"/>
          </w:tcPr>
          <w:p w:rsidR="00626496" w:rsidRPr="00F76F54" w:rsidRDefault="00626496" w:rsidP="00626496">
            <w:pPr>
              <w:rPr>
                <w:lang w:val="en-GB"/>
              </w:rPr>
            </w:pPr>
          </w:p>
          <w:p w:rsidR="00626496" w:rsidRPr="00F76F54" w:rsidRDefault="00626496" w:rsidP="00626496">
            <w:pPr>
              <w:rPr>
                <w:lang w:val="en-GB"/>
              </w:rPr>
            </w:pPr>
          </w:p>
          <w:p w:rsidR="00626496" w:rsidRPr="00F76F54" w:rsidRDefault="00626496" w:rsidP="00626496">
            <w:pPr>
              <w:rPr>
                <w:lang w:val="en-GB"/>
              </w:rPr>
            </w:pPr>
            <w:r w:rsidRPr="00F76F54">
              <w:rPr>
                <w:lang w:val="en-GB"/>
              </w:rPr>
              <w:t xml:space="preserve">Romantic poetry </w:t>
            </w:r>
          </w:p>
        </w:tc>
        <w:tc>
          <w:tcPr>
            <w:tcW w:w="7938" w:type="dxa"/>
          </w:tcPr>
          <w:p w:rsidR="00626496" w:rsidRPr="00F76F54" w:rsidRDefault="00626496" w:rsidP="00626496">
            <w:pPr>
              <w:rPr>
                <w:lang w:val="en-GB"/>
              </w:rPr>
            </w:pPr>
            <w:r w:rsidRPr="00F76F54">
              <w:rPr>
                <w:lang w:val="en-GB"/>
              </w:rPr>
              <w:t xml:space="preserve">Romanticism, general features. William Blake </w:t>
            </w:r>
          </w:p>
        </w:tc>
      </w:tr>
      <w:tr w:rsidR="00626496" w:rsidRPr="00F76F54" w:rsidTr="008D4965">
        <w:tc>
          <w:tcPr>
            <w:tcW w:w="533" w:type="dxa"/>
          </w:tcPr>
          <w:p w:rsidR="00626496" w:rsidRPr="00F76F54" w:rsidRDefault="00626496" w:rsidP="00626496">
            <w:pPr>
              <w:rPr>
                <w:lang w:val="en-GB"/>
              </w:rPr>
            </w:pPr>
            <w:r w:rsidRPr="00F76F54">
              <w:rPr>
                <w:lang w:val="en-GB"/>
              </w:rPr>
              <w:t>3</w:t>
            </w:r>
          </w:p>
        </w:tc>
        <w:tc>
          <w:tcPr>
            <w:tcW w:w="1163" w:type="dxa"/>
            <w:vMerge/>
          </w:tcPr>
          <w:p w:rsidR="00626496" w:rsidRPr="00F76F54" w:rsidRDefault="00626496" w:rsidP="00626496">
            <w:pPr>
              <w:rPr>
                <w:lang w:val="en-GB"/>
              </w:rPr>
            </w:pPr>
          </w:p>
        </w:tc>
        <w:tc>
          <w:tcPr>
            <w:tcW w:w="7938" w:type="dxa"/>
          </w:tcPr>
          <w:p w:rsidR="00626496" w:rsidRPr="00F76F54" w:rsidRDefault="00626496" w:rsidP="00626496">
            <w:pPr>
              <w:rPr>
                <w:lang w:val="en-GB"/>
              </w:rPr>
            </w:pPr>
            <w:r w:rsidRPr="00F76F54">
              <w:rPr>
                <w:lang w:val="en-GB"/>
              </w:rPr>
              <w:t>The first generation of Romantic poets: Wordsworth</w:t>
            </w:r>
          </w:p>
        </w:tc>
      </w:tr>
      <w:tr w:rsidR="00626496" w:rsidRPr="00F76F54" w:rsidTr="008D4965">
        <w:tc>
          <w:tcPr>
            <w:tcW w:w="533" w:type="dxa"/>
          </w:tcPr>
          <w:p w:rsidR="00626496" w:rsidRPr="00F76F54" w:rsidRDefault="00626496" w:rsidP="00626496">
            <w:pPr>
              <w:rPr>
                <w:lang w:val="en-GB"/>
              </w:rPr>
            </w:pPr>
            <w:r w:rsidRPr="00F76F54">
              <w:rPr>
                <w:lang w:val="en-GB"/>
              </w:rPr>
              <w:t>4</w:t>
            </w:r>
          </w:p>
        </w:tc>
        <w:tc>
          <w:tcPr>
            <w:tcW w:w="1163" w:type="dxa"/>
            <w:vMerge/>
          </w:tcPr>
          <w:p w:rsidR="00626496" w:rsidRPr="00F76F54" w:rsidRDefault="00626496" w:rsidP="00626496">
            <w:pPr>
              <w:rPr>
                <w:lang w:val="en-GB"/>
              </w:rPr>
            </w:pPr>
          </w:p>
        </w:tc>
        <w:tc>
          <w:tcPr>
            <w:tcW w:w="7938" w:type="dxa"/>
          </w:tcPr>
          <w:p w:rsidR="00626496" w:rsidRPr="00F76F54" w:rsidRDefault="00626496" w:rsidP="00626496">
            <w:pPr>
              <w:rPr>
                <w:lang w:val="en-GB"/>
              </w:rPr>
            </w:pPr>
            <w:r w:rsidRPr="00F76F54">
              <w:rPr>
                <w:lang w:val="en-GB"/>
              </w:rPr>
              <w:t xml:space="preserve">The first generation of Romantic poets: Coleridge </w:t>
            </w:r>
          </w:p>
        </w:tc>
      </w:tr>
      <w:tr w:rsidR="00626496" w:rsidRPr="00F76F54" w:rsidTr="008D4965">
        <w:tc>
          <w:tcPr>
            <w:tcW w:w="533" w:type="dxa"/>
          </w:tcPr>
          <w:p w:rsidR="00626496" w:rsidRPr="00F76F54" w:rsidRDefault="00626496" w:rsidP="00626496">
            <w:pPr>
              <w:rPr>
                <w:lang w:val="en-GB"/>
              </w:rPr>
            </w:pPr>
            <w:r w:rsidRPr="00F76F54">
              <w:rPr>
                <w:lang w:val="en-GB"/>
              </w:rPr>
              <w:t>5</w:t>
            </w:r>
          </w:p>
        </w:tc>
        <w:tc>
          <w:tcPr>
            <w:tcW w:w="1163" w:type="dxa"/>
            <w:vMerge/>
          </w:tcPr>
          <w:p w:rsidR="00626496" w:rsidRPr="00F76F54" w:rsidRDefault="00626496" w:rsidP="00626496">
            <w:pPr>
              <w:rPr>
                <w:lang w:val="en-GB"/>
              </w:rPr>
            </w:pPr>
          </w:p>
        </w:tc>
        <w:tc>
          <w:tcPr>
            <w:tcW w:w="7938" w:type="dxa"/>
          </w:tcPr>
          <w:p w:rsidR="00626496" w:rsidRPr="00F76F54" w:rsidRDefault="00626496" w:rsidP="00626496">
            <w:pPr>
              <w:rPr>
                <w:lang w:val="en-GB"/>
              </w:rPr>
            </w:pPr>
            <w:r w:rsidRPr="00F76F54">
              <w:rPr>
                <w:lang w:val="en-GB"/>
              </w:rPr>
              <w:t xml:space="preserve">The second generation of Romantic poets: Shelley </w:t>
            </w:r>
          </w:p>
        </w:tc>
      </w:tr>
      <w:tr w:rsidR="00626496" w:rsidRPr="00F76F54" w:rsidTr="008D4965">
        <w:tc>
          <w:tcPr>
            <w:tcW w:w="533" w:type="dxa"/>
          </w:tcPr>
          <w:p w:rsidR="00626496" w:rsidRPr="00F76F54" w:rsidRDefault="00626496" w:rsidP="00626496">
            <w:pPr>
              <w:rPr>
                <w:lang w:val="en-GB"/>
              </w:rPr>
            </w:pPr>
            <w:r w:rsidRPr="00F76F54">
              <w:rPr>
                <w:lang w:val="en-GB"/>
              </w:rPr>
              <w:t>6</w:t>
            </w:r>
          </w:p>
        </w:tc>
        <w:tc>
          <w:tcPr>
            <w:tcW w:w="1163" w:type="dxa"/>
            <w:vMerge/>
          </w:tcPr>
          <w:p w:rsidR="00626496" w:rsidRPr="00F76F54" w:rsidRDefault="00626496" w:rsidP="00626496">
            <w:pPr>
              <w:rPr>
                <w:lang w:val="en-GB"/>
              </w:rPr>
            </w:pPr>
          </w:p>
        </w:tc>
        <w:tc>
          <w:tcPr>
            <w:tcW w:w="7938" w:type="dxa"/>
          </w:tcPr>
          <w:p w:rsidR="00626496" w:rsidRPr="00F76F54" w:rsidRDefault="00626496" w:rsidP="00626496">
            <w:pPr>
              <w:rPr>
                <w:lang w:val="en-GB"/>
              </w:rPr>
            </w:pPr>
            <w:r w:rsidRPr="00F76F54">
              <w:rPr>
                <w:lang w:val="en-GB"/>
              </w:rPr>
              <w:t xml:space="preserve">The second generation of Romantic poets: Keats </w:t>
            </w:r>
          </w:p>
        </w:tc>
      </w:tr>
      <w:tr w:rsidR="00626496" w:rsidRPr="00F76F54" w:rsidTr="008D4965">
        <w:tc>
          <w:tcPr>
            <w:tcW w:w="533" w:type="dxa"/>
          </w:tcPr>
          <w:p w:rsidR="00626496" w:rsidRPr="00F76F54" w:rsidRDefault="00626496" w:rsidP="00626496">
            <w:pPr>
              <w:rPr>
                <w:lang w:val="en-GB"/>
              </w:rPr>
            </w:pPr>
            <w:r w:rsidRPr="00F76F54">
              <w:rPr>
                <w:lang w:val="en-GB"/>
              </w:rPr>
              <w:t>7</w:t>
            </w:r>
          </w:p>
        </w:tc>
        <w:tc>
          <w:tcPr>
            <w:tcW w:w="1163" w:type="dxa"/>
          </w:tcPr>
          <w:p w:rsidR="00626496" w:rsidRPr="00F76F54" w:rsidRDefault="00626496" w:rsidP="00626496">
            <w:pPr>
              <w:rPr>
                <w:lang w:val="en-GB"/>
              </w:rPr>
            </w:pPr>
            <w:r w:rsidRPr="00F76F54">
              <w:rPr>
                <w:lang w:val="en-GB"/>
              </w:rPr>
              <w:t xml:space="preserve">The novel in the Romantic age </w:t>
            </w:r>
          </w:p>
        </w:tc>
        <w:tc>
          <w:tcPr>
            <w:tcW w:w="7938" w:type="dxa"/>
          </w:tcPr>
          <w:p w:rsidR="00F76F54" w:rsidRDefault="00F76F54" w:rsidP="00626496">
            <w:pPr>
              <w:rPr>
                <w:lang w:val="en-GB"/>
              </w:rPr>
            </w:pPr>
          </w:p>
          <w:p w:rsidR="00F76F54" w:rsidRDefault="00F76F54" w:rsidP="00626496">
            <w:pPr>
              <w:rPr>
                <w:lang w:val="en-GB"/>
              </w:rPr>
            </w:pPr>
          </w:p>
          <w:p w:rsidR="00626496" w:rsidRPr="00F76F54" w:rsidRDefault="00626496" w:rsidP="00626496">
            <w:pPr>
              <w:rPr>
                <w:lang w:val="en-GB"/>
              </w:rPr>
            </w:pPr>
            <w:r w:rsidRPr="00F76F54">
              <w:rPr>
                <w:lang w:val="en-GB"/>
              </w:rPr>
              <w:t>The novel between 1800 and 1830 (Jane Austen and Walter Scott)</w:t>
            </w:r>
          </w:p>
        </w:tc>
      </w:tr>
      <w:tr w:rsidR="00626496" w:rsidRPr="00F76F54" w:rsidTr="008D4965">
        <w:tc>
          <w:tcPr>
            <w:tcW w:w="533" w:type="dxa"/>
          </w:tcPr>
          <w:p w:rsidR="00626496" w:rsidRPr="00F76F54" w:rsidRDefault="00626496" w:rsidP="00626496">
            <w:pPr>
              <w:rPr>
                <w:lang w:val="en-GB"/>
              </w:rPr>
            </w:pPr>
            <w:r w:rsidRPr="00F76F54">
              <w:rPr>
                <w:lang w:val="en-GB"/>
              </w:rPr>
              <w:t>8</w:t>
            </w:r>
          </w:p>
        </w:tc>
        <w:tc>
          <w:tcPr>
            <w:tcW w:w="1163" w:type="dxa"/>
          </w:tcPr>
          <w:p w:rsidR="00626496" w:rsidRPr="00F76F54" w:rsidRDefault="00626496" w:rsidP="00626496">
            <w:pPr>
              <w:rPr>
                <w:lang w:val="en-GB"/>
              </w:rPr>
            </w:pPr>
          </w:p>
        </w:tc>
        <w:tc>
          <w:tcPr>
            <w:tcW w:w="7938" w:type="dxa"/>
          </w:tcPr>
          <w:p w:rsidR="00626496" w:rsidRPr="00F76F54" w:rsidRDefault="00626496" w:rsidP="00626496">
            <w:pPr>
              <w:rPr>
                <w:lang w:val="en-GB"/>
              </w:rPr>
            </w:pPr>
            <w:r w:rsidRPr="00F76F54">
              <w:rPr>
                <w:lang w:val="en-GB"/>
              </w:rPr>
              <w:t>The Victorian age in general</w:t>
            </w:r>
          </w:p>
        </w:tc>
      </w:tr>
      <w:tr w:rsidR="00626496" w:rsidRPr="00F76F54" w:rsidTr="008D4965">
        <w:tc>
          <w:tcPr>
            <w:tcW w:w="533" w:type="dxa"/>
          </w:tcPr>
          <w:p w:rsidR="00626496" w:rsidRPr="00F76F54" w:rsidRDefault="00626496" w:rsidP="00626496">
            <w:pPr>
              <w:rPr>
                <w:lang w:val="en-GB"/>
              </w:rPr>
            </w:pPr>
            <w:r w:rsidRPr="00F76F54">
              <w:rPr>
                <w:lang w:val="en-GB"/>
              </w:rPr>
              <w:t>9</w:t>
            </w:r>
          </w:p>
        </w:tc>
        <w:tc>
          <w:tcPr>
            <w:tcW w:w="1163" w:type="dxa"/>
            <w:vMerge w:val="restart"/>
          </w:tcPr>
          <w:p w:rsidR="00626496" w:rsidRPr="00F76F54" w:rsidRDefault="00626496" w:rsidP="00626496">
            <w:pPr>
              <w:rPr>
                <w:lang w:val="en-GB"/>
              </w:rPr>
            </w:pPr>
          </w:p>
          <w:p w:rsidR="00626496" w:rsidRPr="00F76F54" w:rsidRDefault="00626496" w:rsidP="00626496">
            <w:pPr>
              <w:rPr>
                <w:lang w:val="en-GB"/>
              </w:rPr>
            </w:pPr>
            <w:r w:rsidRPr="00F76F54">
              <w:rPr>
                <w:lang w:val="en-GB"/>
              </w:rPr>
              <w:t>The Victorian novel</w:t>
            </w:r>
          </w:p>
        </w:tc>
        <w:tc>
          <w:tcPr>
            <w:tcW w:w="7938" w:type="dxa"/>
          </w:tcPr>
          <w:p w:rsidR="00626496" w:rsidRPr="00F76F54" w:rsidRDefault="00626496" w:rsidP="00626496">
            <w:pPr>
              <w:rPr>
                <w:lang w:val="en-GB"/>
              </w:rPr>
            </w:pPr>
            <w:r w:rsidRPr="00F76F54">
              <w:rPr>
                <w:lang w:val="en-GB"/>
              </w:rPr>
              <w:t>Charles Dickens</w:t>
            </w:r>
          </w:p>
        </w:tc>
      </w:tr>
      <w:tr w:rsidR="00626496" w:rsidRPr="00F76F54" w:rsidTr="008D4965">
        <w:tc>
          <w:tcPr>
            <w:tcW w:w="533" w:type="dxa"/>
          </w:tcPr>
          <w:p w:rsidR="00626496" w:rsidRPr="00F76F54" w:rsidRDefault="00626496" w:rsidP="00626496">
            <w:pPr>
              <w:rPr>
                <w:lang w:val="en-GB"/>
              </w:rPr>
            </w:pPr>
            <w:r w:rsidRPr="00F76F54">
              <w:rPr>
                <w:lang w:val="en-GB"/>
              </w:rPr>
              <w:t>10</w:t>
            </w:r>
          </w:p>
        </w:tc>
        <w:tc>
          <w:tcPr>
            <w:tcW w:w="1163" w:type="dxa"/>
            <w:vMerge/>
          </w:tcPr>
          <w:p w:rsidR="00626496" w:rsidRPr="00F76F54" w:rsidRDefault="00626496" w:rsidP="00626496">
            <w:pPr>
              <w:rPr>
                <w:lang w:val="en-GB"/>
              </w:rPr>
            </w:pPr>
          </w:p>
        </w:tc>
        <w:tc>
          <w:tcPr>
            <w:tcW w:w="7938" w:type="dxa"/>
          </w:tcPr>
          <w:p w:rsidR="00626496" w:rsidRPr="00F76F54" w:rsidRDefault="00626496" w:rsidP="00626496">
            <w:pPr>
              <w:rPr>
                <w:lang w:val="en-GB"/>
              </w:rPr>
            </w:pPr>
            <w:r w:rsidRPr="00F76F54">
              <w:rPr>
                <w:lang w:val="en-GB"/>
              </w:rPr>
              <w:t xml:space="preserve">The </w:t>
            </w:r>
            <w:proofErr w:type="spellStart"/>
            <w:r w:rsidRPr="00F76F54">
              <w:rPr>
                <w:lang w:val="en-GB"/>
              </w:rPr>
              <w:t>Brontë</w:t>
            </w:r>
            <w:proofErr w:type="spellEnd"/>
            <w:r w:rsidRPr="00F76F54">
              <w:rPr>
                <w:lang w:val="en-GB"/>
              </w:rPr>
              <w:t xml:space="preserve"> sisters</w:t>
            </w:r>
          </w:p>
        </w:tc>
      </w:tr>
      <w:tr w:rsidR="00626496" w:rsidRPr="00F76F54" w:rsidTr="008D4965">
        <w:tc>
          <w:tcPr>
            <w:tcW w:w="533" w:type="dxa"/>
          </w:tcPr>
          <w:p w:rsidR="00626496" w:rsidRPr="00F76F54" w:rsidRDefault="00626496" w:rsidP="00626496">
            <w:pPr>
              <w:rPr>
                <w:lang w:val="en-GB"/>
              </w:rPr>
            </w:pPr>
            <w:r w:rsidRPr="00F76F54">
              <w:rPr>
                <w:lang w:val="en-GB"/>
              </w:rPr>
              <w:t>11</w:t>
            </w:r>
          </w:p>
        </w:tc>
        <w:tc>
          <w:tcPr>
            <w:tcW w:w="1163" w:type="dxa"/>
            <w:vMerge/>
          </w:tcPr>
          <w:p w:rsidR="00626496" w:rsidRPr="00F76F54" w:rsidRDefault="00626496" w:rsidP="00626496">
            <w:pPr>
              <w:rPr>
                <w:lang w:val="en-GB"/>
              </w:rPr>
            </w:pPr>
          </w:p>
        </w:tc>
        <w:tc>
          <w:tcPr>
            <w:tcW w:w="7938" w:type="dxa"/>
          </w:tcPr>
          <w:p w:rsidR="00626496" w:rsidRPr="00F76F54" w:rsidRDefault="008D4965" w:rsidP="00626496">
            <w:pPr>
              <w:rPr>
                <w:lang w:val="en-GB"/>
              </w:rPr>
            </w:pPr>
            <w:r w:rsidRPr="00F76F54">
              <w:rPr>
                <w:lang w:val="en-GB"/>
              </w:rPr>
              <w:t xml:space="preserve">NO CLASS </w:t>
            </w:r>
          </w:p>
        </w:tc>
      </w:tr>
      <w:tr w:rsidR="008D4965" w:rsidRPr="00F76F54" w:rsidTr="008D4965">
        <w:tc>
          <w:tcPr>
            <w:tcW w:w="533" w:type="dxa"/>
          </w:tcPr>
          <w:p w:rsidR="008D4965" w:rsidRPr="00F76F54" w:rsidRDefault="008D4965" w:rsidP="00626496">
            <w:pPr>
              <w:rPr>
                <w:lang w:val="en-GB"/>
              </w:rPr>
            </w:pPr>
            <w:r w:rsidRPr="00F76F54">
              <w:rPr>
                <w:lang w:val="en-GB"/>
              </w:rPr>
              <w:t>12</w:t>
            </w:r>
          </w:p>
        </w:tc>
        <w:tc>
          <w:tcPr>
            <w:tcW w:w="1163" w:type="dxa"/>
            <w:vMerge/>
          </w:tcPr>
          <w:p w:rsidR="008D4965" w:rsidRPr="00F76F54" w:rsidRDefault="008D4965" w:rsidP="00626496">
            <w:pPr>
              <w:rPr>
                <w:lang w:val="en-GB"/>
              </w:rPr>
            </w:pPr>
          </w:p>
        </w:tc>
        <w:tc>
          <w:tcPr>
            <w:tcW w:w="7938" w:type="dxa"/>
          </w:tcPr>
          <w:p w:rsidR="008D4965" w:rsidRPr="00F76F54" w:rsidRDefault="008D4965" w:rsidP="00626496">
            <w:pPr>
              <w:rPr>
                <w:lang w:val="en-GB"/>
              </w:rPr>
            </w:pPr>
            <w:r w:rsidRPr="00F76F54">
              <w:rPr>
                <w:lang w:val="en-GB"/>
              </w:rPr>
              <w:t>George Eliot</w:t>
            </w:r>
          </w:p>
        </w:tc>
      </w:tr>
      <w:tr w:rsidR="00626496" w:rsidRPr="00F76F54" w:rsidTr="008D4965">
        <w:tc>
          <w:tcPr>
            <w:tcW w:w="533" w:type="dxa"/>
          </w:tcPr>
          <w:p w:rsidR="00626496" w:rsidRPr="00F76F54" w:rsidRDefault="00626496" w:rsidP="008D4965">
            <w:pPr>
              <w:rPr>
                <w:lang w:val="en-GB"/>
              </w:rPr>
            </w:pPr>
            <w:r w:rsidRPr="00F76F54">
              <w:rPr>
                <w:lang w:val="en-GB"/>
              </w:rPr>
              <w:t>1</w:t>
            </w:r>
            <w:r w:rsidR="008D4965" w:rsidRPr="00F76F54">
              <w:rPr>
                <w:lang w:val="en-GB"/>
              </w:rPr>
              <w:t>3</w:t>
            </w:r>
          </w:p>
        </w:tc>
        <w:tc>
          <w:tcPr>
            <w:tcW w:w="1163" w:type="dxa"/>
            <w:vMerge/>
          </w:tcPr>
          <w:p w:rsidR="00626496" w:rsidRPr="00F76F54" w:rsidRDefault="00626496" w:rsidP="00626496">
            <w:pPr>
              <w:rPr>
                <w:lang w:val="en-GB"/>
              </w:rPr>
            </w:pPr>
          </w:p>
        </w:tc>
        <w:tc>
          <w:tcPr>
            <w:tcW w:w="7938" w:type="dxa"/>
          </w:tcPr>
          <w:p w:rsidR="00626496" w:rsidRPr="00F76F54" w:rsidRDefault="00626496" w:rsidP="00626496">
            <w:pPr>
              <w:rPr>
                <w:lang w:val="en-GB"/>
              </w:rPr>
            </w:pPr>
            <w:r w:rsidRPr="00F76F54">
              <w:rPr>
                <w:lang w:val="en-GB"/>
              </w:rPr>
              <w:t>Thomas Hardy</w:t>
            </w:r>
          </w:p>
        </w:tc>
      </w:tr>
      <w:tr w:rsidR="00626496" w:rsidRPr="00F76F54" w:rsidTr="008D4965">
        <w:tc>
          <w:tcPr>
            <w:tcW w:w="533" w:type="dxa"/>
          </w:tcPr>
          <w:p w:rsidR="00626496" w:rsidRPr="00F76F54" w:rsidRDefault="008D4965" w:rsidP="00626496">
            <w:pPr>
              <w:rPr>
                <w:lang w:val="en-GB"/>
              </w:rPr>
            </w:pPr>
            <w:r w:rsidRPr="00F76F54">
              <w:rPr>
                <w:lang w:val="en-GB"/>
              </w:rPr>
              <w:t>14</w:t>
            </w:r>
          </w:p>
        </w:tc>
        <w:tc>
          <w:tcPr>
            <w:tcW w:w="1163" w:type="dxa"/>
          </w:tcPr>
          <w:p w:rsidR="00626496" w:rsidRPr="00F76F54" w:rsidRDefault="00626496" w:rsidP="00626496">
            <w:pPr>
              <w:rPr>
                <w:lang w:val="en-GB"/>
              </w:rPr>
            </w:pPr>
            <w:r w:rsidRPr="00F76F54">
              <w:rPr>
                <w:lang w:val="en-GB"/>
              </w:rPr>
              <w:t xml:space="preserve">Victorian poetry </w:t>
            </w:r>
          </w:p>
        </w:tc>
        <w:tc>
          <w:tcPr>
            <w:tcW w:w="7938" w:type="dxa"/>
          </w:tcPr>
          <w:p w:rsidR="00626496" w:rsidRPr="00F76F54" w:rsidRDefault="00626496" w:rsidP="00626496">
            <w:pPr>
              <w:rPr>
                <w:lang w:val="en-GB"/>
              </w:rPr>
            </w:pPr>
            <w:r w:rsidRPr="00F76F54">
              <w:rPr>
                <w:lang w:val="en-GB"/>
              </w:rPr>
              <w:t xml:space="preserve">Alfred Tennyson and Robert Browning </w:t>
            </w:r>
          </w:p>
        </w:tc>
      </w:tr>
      <w:tr w:rsidR="00626496" w:rsidRPr="00F76F54" w:rsidTr="008D4965">
        <w:tc>
          <w:tcPr>
            <w:tcW w:w="533" w:type="dxa"/>
          </w:tcPr>
          <w:p w:rsidR="00626496" w:rsidRPr="00F76F54" w:rsidRDefault="008D4965" w:rsidP="00626496">
            <w:pPr>
              <w:rPr>
                <w:lang w:val="en-GB"/>
              </w:rPr>
            </w:pPr>
            <w:r w:rsidRPr="00F76F54">
              <w:rPr>
                <w:lang w:val="en-GB"/>
              </w:rPr>
              <w:t>15</w:t>
            </w:r>
          </w:p>
        </w:tc>
        <w:tc>
          <w:tcPr>
            <w:tcW w:w="1163" w:type="dxa"/>
          </w:tcPr>
          <w:p w:rsidR="00626496" w:rsidRPr="00F76F54" w:rsidRDefault="00626496" w:rsidP="00626496">
            <w:pPr>
              <w:rPr>
                <w:lang w:val="en-GB"/>
              </w:rPr>
            </w:pPr>
            <w:r w:rsidRPr="00F76F54">
              <w:rPr>
                <w:lang w:val="en-GB"/>
              </w:rPr>
              <w:t>19</w:t>
            </w:r>
            <w:r w:rsidRPr="00F76F54">
              <w:rPr>
                <w:vertAlign w:val="superscript"/>
                <w:lang w:val="en-GB"/>
              </w:rPr>
              <w:t>th</w:t>
            </w:r>
            <w:r w:rsidRPr="00F76F54">
              <w:rPr>
                <w:lang w:val="en-GB"/>
              </w:rPr>
              <w:t xml:space="preserve"> c. and early 20</w:t>
            </w:r>
            <w:r w:rsidRPr="00F76F54">
              <w:rPr>
                <w:vertAlign w:val="superscript"/>
                <w:lang w:val="en-GB"/>
              </w:rPr>
              <w:t>th</w:t>
            </w:r>
            <w:r w:rsidRPr="00F76F54">
              <w:rPr>
                <w:lang w:val="en-GB"/>
              </w:rPr>
              <w:t xml:space="preserve"> c. drama </w:t>
            </w:r>
          </w:p>
        </w:tc>
        <w:tc>
          <w:tcPr>
            <w:tcW w:w="7938" w:type="dxa"/>
          </w:tcPr>
          <w:p w:rsidR="00626496" w:rsidRPr="00F76F54" w:rsidRDefault="00626496" w:rsidP="00626496">
            <w:pPr>
              <w:rPr>
                <w:lang w:val="en-GB"/>
              </w:rPr>
            </w:pPr>
            <w:r w:rsidRPr="00F76F54">
              <w:rPr>
                <w:lang w:val="en-GB"/>
              </w:rPr>
              <w:t>19</w:t>
            </w:r>
            <w:r w:rsidRPr="00F76F54">
              <w:rPr>
                <w:vertAlign w:val="superscript"/>
                <w:lang w:val="en-GB"/>
              </w:rPr>
              <w:t>th</w:t>
            </w:r>
            <w:r w:rsidRPr="00F76F54">
              <w:rPr>
                <w:lang w:val="en-GB"/>
              </w:rPr>
              <w:t xml:space="preserve"> century drama, George Bernard Shaw</w:t>
            </w:r>
          </w:p>
        </w:tc>
      </w:tr>
    </w:tbl>
    <w:p w:rsidR="00E26293" w:rsidRPr="00F76F54" w:rsidRDefault="00E26293" w:rsidP="004C4709">
      <w:pPr>
        <w:rPr>
          <w:lang w:val="en-GB"/>
        </w:rPr>
      </w:pPr>
    </w:p>
    <w:p w:rsidR="000D71C8" w:rsidRPr="00F76F54" w:rsidRDefault="008C0D4C" w:rsidP="004C4709">
      <w:pPr>
        <w:rPr>
          <w:lang w:val="en-GB"/>
        </w:rPr>
      </w:pPr>
      <w:r w:rsidRPr="00F76F54">
        <w:rPr>
          <w:lang w:val="en-GB"/>
        </w:rPr>
        <w:t>Textbook:</w:t>
      </w:r>
    </w:p>
    <w:p w:rsidR="000D71C8" w:rsidRPr="00F76F54" w:rsidRDefault="000D71C8" w:rsidP="004C4709">
      <w:pPr>
        <w:rPr>
          <w:lang w:val="en-GB"/>
        </w:rPr>
      </w:pPr>
      <w:r w:rsidRPr="00F76F54">
        <w:rPr>
          <w:lang w:val="en-GB"/>
        </w:rPr>
        <w:t xml:space="preserve">Tukacs Tamás: </w:t>
      </w:r>
      <w:r w:rsidRPr="00F76F54">
        <w:rPr>
          <w:i/>
          <w:lang w:val="en-GB"/>
        </w:rPr>
        <w:t>A Basic Introduction</w:t>
      </w:r>
      <w:r w:rsidRPr="00F76F54">
        <w:rPr>
          <w:lang w:val="en-GB"/>
        </w:rPr>
        <w:t xml:space="preserve"> </w:t>
      </w:r>
      <w:r w:rsidRPr="00F76F54">
        <w:rPr>
          <w:i/>
          <w:lang w:val="en-GB"/>
        </w:rPr>
        <w:t>to the History of the British Novel for BA Students of English</w:t>
      </w:r>
      <w:r w:rsidRPr="00F76F54">
        <w:rPr>
          <w:lang w:val="en-GB"/>
        </w:rPr>
        <w:t xml:space="preserve"> (</w:t>
      </w:r>
      <w:proofErr w:type="spellStart"/>
      <w:r w:rsidRPr="00F76F54">
        <w:rPr>
          <w:lang w:val="en-GB"/>
        </w:rPr>
        <w:t>Nyíregyháza</w:t>
      </w:r>
      <w:proofErr w:type="spellEnd"/>
      <w:r w:rsidRPr="00F76F54">
        <w:rPr>
          <w:lang w:val="en-GB"/>
        </w:rPr>
        <w:t xml:space="preserve">: </w:t>
      </w:r>
      <w:proofErr w:type="spellStart"/>
      <w:r w:rsidRPr="00F76F54">
        <w:rPr>
          <w:lang w:val="en-GB"/>
        </w:rPr>
        <w:t>Bessenyei</w:t>
      </w:r>
      <w:proofErr w:type="spellEnd"/>
      <w:r w:rsidRPr="00F76F54">
        <w:rPr>
          <w:lang w:val="en-GB"/>
        </w:rPr>
        <w:t xml:space="preserve"> </w:t>
      </w:r>
      <w:proofErr w:type="spellStart"/>
      <w:r w:rsidRPr="00F76F54">
        <w:rPr>
          <w:lang w:val="en-GB"/>
        </w:rPr>
        <w:t>Kiadó</w:t>
      </w:r>
      <w:proofErr w:type="spellEnd"/>
      <w:r w:rsidRPr="00F76F54">
        <w:rPr>
          <w:lang w:val="en-GB"/>
        </w:rPr>
        <w:t>, 2013.)</w:t>
      </w:r>
      <w:r w:rsidR="009500C1" w:rsidRPr="00F76F54">
        <w:rPr>
          <w:lang w:val="en-GB"/>
        </w:rPr>
        <w:t xml:space="preserve"> + </w:t>
      </w:r>
      <w:r w:rsidR="008C0D4C" w:rsidRPr="00F76F54">
        <w:rPr>
          <w:lang w:val="en-GB"/>
        </w:rPr>
        <w:t xml:space="preserve">lecture material </w:t>
      </w:r>
      <w:r w:rsidR="00E5718D">
        <w:rPr>
          <w:lang w:val="en-GB"/>
        </w:rPr>
        <w:t xml:space="preserve">to be found on Moodle </w:t>
      </w:r>
      <w:r w:rsidR="008C0D4C" w:rsidRPr="00F76F54">
        <w:rPr>
          <w:lang w:val="en-GB"/>
        </w:rPr>
        <w:t xml:space="preserve"> </w:t>
      </w:r>
      <w:r w:rsidR="009500C1" w:rsidRPr="00F76F54">
        <w:rPr>
          <w:lang w:val="en-GB"/>
        </w:rPr>
        <w:t xml:space="preserve"> </w:t>
      </w:r>
    </w:p>
    <w:p w:rsidR="000D71C8" w:rsidRPr="00F76F54" w:rsidRDefault="000D71C8" w:rsidP="004C4709">
      <w:pPr>
        <w:ind w:left="709" w:hanging="699"/>
        <w:rPr>
          <w:b/>
          <w:bCs/>
          <w:lang w:val="en-GB"/>
        </w:rPr>
      </w:pPr>
    </w:p>
    <w:p w:rsidR="002703F8" w:rsidRPr="00F76F54" w:rsidRDefault="008C0D4C" w:rsidP="004C4709">
      <w:pPr>
        <w:ind w:left="709" w:hanging="699"/>
        <w:rPr>
          <w:b/>
          <w:bCs/>
          <w:color w:val="FF0000"/>
          <w:lang w:val="en-GB"/>
        </w:rPr>
      </w:pPr>
      <w:r w:rsidRPr="00F76F54">
        <w:rPr>
          <w:b/>
          <w:bCs/>
          <w:color w:val="FF0000"/>
          <w:lang w:val="en-GB"/>
        </w:rPr>
        <w:t xml:space="preserve">Required reading: ONE novel from the list below: </w:t>
      </w:r>
    </w:p>
    <w:p w:rsidR="002703F8" w:rsidRPr="00F76F54" w:rsidRDefault="002703F8" w:rsidP="004C4709">
      <w:pPr>
        <w:ind w:left="709" w:hanging="699"/>
        <w:rPr>
          <w:b/>
          <w:bCs/>
          <w:lang w:val="en-GB"/>
        </w:rPr>
      </w:pPr>
    </w:p>
    <w:p w:rsidR="002703F8" w:rsidRPr="00F76F54" w:rsidRDefault="002703F8" w:rsidP="004C4709">
      <w:pPr>
        <w:ind w:left="709" w:hanging="699"/>
        <w:rPr>
          <w:bCs/>
          <w:lang w:val="en-GB"/>
        </w:rPr>
      </w:pPr>
      <w:r w:rsidRPr="00F76F54">
        <w:rPr>
          <w:bCs/>
          <w:lang w:val="en-GB"/>
        </w:rPr>
        <w:t xml:space="preserve">Jane Austen, </w:t>
      </w:r>
      <w:r w:rsidRPr="00F76F54">
        <w:rPr>
          <w:bCs/>
          <w:i/>
          <w:lang w:val="en-GB"/>
        </w:rPr>
        <w:t>Pride and Prejudice</w:t>
      </w:r>
      <w:r w:rsidRPr="00F76F54">
        <w:rPr>
          <w:bCs/>
          <w:lang w:val="en-GB"/>
        </w:rPr>
        <w:t xml:space="preserve"> </w:t>
      </w:r>
    </w:p>
    <w:p w:rsidR="002703F8" w:rsidRPr="00F76F54" w:rsidRDefault="002703F8" w:rsidP="004C4709">
      <w:pPr>
        <w:ind w:left="709" w:hanging="699"/>
        <w:rPr>
          <w:bCs/>
          <w:lang w:val="en-GB"/>
        </w:rPr>
      </w:pPr>
      <w:r w:rsidRPr="00F76F54">
        <w:rPr>
          <w:bCs/>
          <w:lang w:val="en-GB"/>
        </w:rPr>
        <w:t xml:space="preserve">Charles Dickens, </w:t>
      </w:r>
      <w:r w:rsidRPr="00F76F54">
        <w:rPr>
          <w:bCs/>
          <w:i/>
          <w:lang w:val="en-GB"/>
        </w:rPr>
        <w:t>Great Expectations</w:t>
      </w:r>
    </w:p>
    <w:p w:rsidR="002703F8" w:rsidRPr="00F76F54" w:rsidRDefault="002703F8" w:rsidP="004C4709">
      <w:pPr>
        <w:ind w:left="709" w:hanging="699"/>
        <w:rPr>
          <w:bCs/>
          <w:lang w:val="en-GB"/>
        </w:rPr>
      </w:pPr>
      <w:r w:rsidRPr="00F76F54">
        <w:rPr>
          <w:bCs/>
          <w:lang w:val="en-GB"/>
        </w:rPr>
        <w:t xml:space="preserve">Emily </w:t>
      </w:r>
      <w:proofErr w:type="spellStart"/>
      <w:r w:rsidRPr="00F76F54">
        <w:rPr>
          <w:bCs/>
          <w:lang w:val="en-GB"/>
        </w:rPr>
        <w:t>Brontë</w:t>
      </w:r>
      <w:proofErr w:type="spellEnd"/>
      <w:r w:rsidRPr="00F76F54">
        <w:rPr>
          <w:bCs/>
          <w:lang w:val="en-GB"/>
        </w:rPr>
        <w:t xml:space="preserve">, </w:t>
      </w:r>
      <w:r w:rsidRPr="00F76F54">
        <w:rPr>
          <w:bCs/>
          <w:i/>
          <w:lang w:val="en-GB"/>
        </w:rPr>
        <w:t>Wuthering Heights</w:t>
      </w:r>
    </w:p>
    <w:p w:rsidR="002703F8" w:rsidRPr="00F76F54" w:rsidRDefault="002703F8" w:rsidP="004C4709">
      <w:pPr>
        <w:ind w:left="709" w:hanging="699"/>
        <w:rPr>
          <w:bCs/>
          <w:lang w:val="en-GB"/>
        </w:rPr>
      </w:pPr>
      <w:r w:rsidRPr="00F76F54">
        <w:rPr>
          <w:bCs/>
          <w:lang w:val="en-GB"/>
        </w:rPr>
        <w:t xml:space="preserve">Charlotte </w:t>
      </w:r>
      <w:proofErr w:type="spellStart"/>
      <w:r w:rsidRPr="00F76F54">
        <w:rPr>
          <w:bCs/>
          <w:lang w:val="en-GB"/>
        </w:rPr>
        <w:t>Brontë</w:t>
      </w:r>
      <w:proofErr w:type="spellEnd"/>
      <w:r w:rsidRPr="00F76F54">
        <w:rPr>
          <w:bCs/>
          <w:lang w:val="en-GB"/>
        </w:rPr>
        <w:t xml:space="preserve">, </w:t>
      </w:r>
      <w:r w:rsidRPr="00F76F54">
        <w:rPr>
          <w:bCs/>
          <w:i/>
          <w:lang w:val="en-GB"/>
        </w:rPr>
        <w:t>Jane Eyre</w:t>
      </w:r>
    </w:p>
    <w:p w:rsidR="002703F8" w:rsidRPr="00F76F54" w:rsidRDefault="002703F8" w:rsidP="004C4709">
      <w:pPr>
        <w:ind w:left="709" w:hanging="699"/>
        <w:rPr>
          <w:bCs/>
          <w:lang w:val="en-GB"/>
        </w:rPr>
      </w:pPr>
      <w:r w:rsidRPr="00F76F54">
        <w:rPr>
          <w:bCs/>
          <w:lang w:val="en-GB"/>
        </w:rPr>
        <w:t xml:space="preserve">George Eliot, </w:t>
      </w:r>
      <w:r w:rsidRPr="00F76F54">
        <w:rPr>
          <w:bCs/>
          <w:i/>
          <w:lang w:val="en-GB"/>
        </w:rPr>
        <w:t>Middlemarch</w:t>
      </w:r>
    </w:p>
    <w:p w:rsidR="002703F8" w:rsidRPr="00F76F54" w:rsidRDefault="002703F8" w:rsidP="004C4709">
      <w:pPr>
        <w:ind w:left="709" w:hanging="699"/>
        <w:rPr>
          <w:bCs/>
          <w:lang w:val="en-GB"/>
        </w:rPr>
      </w:pPr>
      <w:r w:rsidRPr="00F76F54">
        <w:rPr>
          <w:bCs/>
          <w:lang w:val="en-GB"/>
        </w:rPr>
        <w:t xml:space="preserve">George Eliot, </w:t>
      </w:r>
      <w:r w:rsidRPr="00F76F54">
        <w:rPr>
          <w:bCs/>
          <w:i/>
          <w:lang w:val="en-GB"/>
        </w:rPr>
        <w:t>The Mill on the Floss</w:t>
      </w:r>
    </w:p>
    <w:p w:rsidR="002703F8" w:rsidRPr="00F76F54" w:rsidRDefault="002703F8" w:rsidP="004C4709">
      <w:pPr>
        <w:ind w:left="709" w:hanging="699"/>
        <w:rPr>
          <w:bCs/>
          <w:lang w:val="en-GB"/>
        </w:rPr>
      </w:pPr>
      <w:r w:rsidRPr="00F76F54">
        <w:rPr>
          <w:bCs/>
          <w:lang w:val="en-GB"/>
        </w:rPr>
        <w:t xml:space="preserve">Thomas Hardy, </w:t>
      </w:r>
      <w:r w:rsidRPr="00F76F54">
        <w:rPr>
          <w:bCs/>
          <w:i/>
          <w:lang w:val="en-GB"/>
        </w:rPr>
        <w:t>Tess of the d’Urbervilles</w:t>
      </w:r>
      <w:r w:rsidRPr="00F76F54">
        <w:rPr>
          <w:bCs/>
          <w:lang w:val="en-GB"/>
        </w:rPr>
        <w:t xml:space="preserve"> </w:t>
      </w:r>
    </w:p>
    <w:p w:rsidR="000D71C8" w:rsidRPr="00F76F54" w:rsidRDefault="000D71C8" w:rsidP="004C4709">
      <w:pPr>
        <w:rPr>
          <w:lang w:val="en-GB"/>
        </w:rPr>
      </w:pPr>
    </w:p>
    <w:p w:rsidR="000D71C8" w:rsidRPr="00F76F54" w:rsidRDefault="000D71C8" w:rsidP="004C4709">
      <w:pPr>
        <w:rPr>
          <w:lang w:val="en-GB"/>
        </w:rPr>
      </w:pPr>
    </w:p>
    <w:p w:rsidR="008C0D4C" w:rsidRPr="00F76F54" w:rsidRDefault="008C0D4C" w:rsidP="008C0D4C">
      <w:pPr>
        <w:rPr>
          <w:b/>
          <w:lang w:val="en-GB"/>
        </w:rPr>
      </w:pPr>
      <w:r w:rsidRPr="00F76F54">
        <w:rPr>
          <w:b/>
          <w:lang w:val="en-GB"/>
        </w:rPr>
        <w:t>Attendance at classes:</w:t>
      </w:r>
    </w:p>
    <w:p w:rsidR="008C0D4C" w:rsidRPr="00F76F54" w:rsidRDefault="008C0D4C" w:rsidP="008C0D4C">
      <w:pPr>
        <w:rPr>
          <w:lang w:val="en-GB"/>
        </w:rPr>
      </w:pPr>
    </w:p>
    <w:p w:rsidR="008C0D4C" w:rsidRPr="00F76F54" w:rsidRDefault="008C0D4C" w:rsidP="008C0D4C">
      <w:pPr>
        <w:rPr>
          <w:lang w:val="en-GB"/>
        </w:rPr>
      </w:pPr>
      <w:r w:rsidRPr="00F76F54">
        <w:rPr>
          <w:lang w:val="en-GB"/>
        </w:rPr>
        <w:t>- Attendance at lectures is expected from full-time students (</w:t>
      </w:r>
      <w:proofErr w:type="spellStart"/>
      <w:r w:rsidRPr="00F76F54">
        <w:rPr>
          <w:lang w:val="en-GB"/>
        </w:rPr>
        <w:t>TVSz</w:t>
      </w:r>
      <w:proofErr w:type="spellEnd"/>
      <w:r w:rsidRPr="00F76F54">
        <w:rPr>
          <w:lang w:val="en-GB"/>
        </w:rPr>
        <w:t xml:space="preserve">. 8§. 1.) </w:t>
      </w:r>
    </w:p>
    <w:p w:rsidR="008C0D4C" w:rsidRPr="00F76F54" w:rsidRDefault="008C0D4C" w:rsidP="008C0D4C">
      <w:pPr>
        <w:rPr>
          <w:lang w:val="en-GB"/>
        </w:rPr>
      </w:pPr>
      <w:r w:rsidRPr="00F76F54">
        <w:rPr>
          <w:lang w:val="en-GB"/>
        </w:rPr>
        <w:t>- Attendance at practical classes is compulsory</w:t>
      </w:r>
      <w:r w:rsidR="00AE1E7D" w:rsidRPr="00F76F54">
        <w:rPr>
          <w:lang w:val="en-GB"/>
        </w:rPr>
        <w:t>.</w:t>
      </w:r>
      <w:r w:rsidRPr="00F76F54">
        <w:rPr>
          <w:lang w:val="en-GB"/>
        </w:rPr>
        <w:t xml:space="preserve"> </w:t>
      </w:r>
    </w:p>
    <w:p w:rsidR="008C0D4C" w:rsidRPr="00F76F54" w:rsidRDefault="008C0D4C" w:rsidP="008C0D4C">
      <w:pPr>
        <w:rPr>
          <w:lang w:val="en-GB"/>
        </w:rPr>
      </w:pPr>
      <w:r w:rsidRPr="00F76F54">
        <w:rPr>
          <w:lang w:val="en-GB"/>
        </w:rPr>
        <w:t xml:space="preserve">- The permissible absence per semester is three times the weekly contact hours of the subject in full-time courses, and one third of the </w:t>
      </w:r>
      <w:r w:rsidR="00AE1E7D" w:rsidRPr="00F76F54">
        <w:rPr>
          <w:lang w:val="en-GB"/>
        </w:rPr>
        <w:t>overall</w:t>
      </w:r>
      <w:r w:rsidRPr="00F76F54">
        <w:rPr>
          <w:lang w:val="en-GB"/>
        </w:rPr>
        <w:t xml:space="preserve"> contact hours of the subject in part-time courses. If this is exceeded, the semester concludes with a </w:t>
      </w:r>
      <w:r w:rsidR="00F76F54">
        <w:rPr>
          <w:lang w:val="en-GB"/>
        </w:rPr>
        <w:t>“</w:t>
      </w:r>
      <w:r w:rsidRPr="00F76F54">
        <w:rPr>
          <w:lang w:val="en-GB"/>
        </w:rPr>
        <w:t>no grade” (</w:t>
      </w:r>
      <w:proofErr w:type="spellStart"/>
      <w:r w:rsidRPr="00F76F54">
        <w:rPr>
          <w:lang w:val="en-GB"/>
        </w:rPr>
        <w:t>TVSz</w:t>
      </w:r>
      <w:proofErr w:type="spellEnd"/>
      <w:r w:rsidRPr="00F76F54">
        <w:rPr>
          <w:lang w:val="en-GB"/>
        </w:rPr>
        <w:t xml:space="preserve"> 8.§ 1.).</w:t>
      </w:r>
    </w:p>
    <w:p w:rsidR="008C0D4C" w:rsidRPr="00F76F54" w:rsidRDefault="008C0D4C" w:rsidP="008C0D4C">
      <w:pPr>
        <w:rPr>
          <w:lang w:val="en-GB"/>
        </w:rPr>
      </w:pPr>
    </w:p>
    <w:p w:rsidR="000D71C8" w:rsidRDefault="000D71C8" w:rsidP="004C4709">
      <w:pPr>
        <w:rPr>
          <w:lang w:val="en-GB"/>
        </w:rPr>
      </w:pPr>
    </w:p>
    <w:p w:rsidR="00F76F54" w:rsidRPr="00F76F54" w:rsidRDefault="00F76F54" w:rsidP="00F76F54">
      <w:pPr>
        <w:rPr>
          <w:b/>
          <w:lang w:val="en-GB"/>
        </w:rPr>
      </w:pPr>
      <w:r w:rsidRPr="00F76F54">
        <w:rPr>
          <w:b/>
          <w:lang w:val="en-GB"/>
        </w:rPr>
        <w:t>Note on correspondence courses:</w:t>
      </w:r>
    </w:p>
    <w:p w:rsidR="00F76F54" w:rsidRPr="00F76F54" w:rsidRDefault="00F76F54" w:rsidP="00F76F54">
      <w:pPr>
        <w:rPr>
          <w:lang w:val="en-GB"/>
        </w:rPr>
      </w:pPr>
    </w:p>
    <w:p w:rsidR="00F76F54" w:rsidRPr="00F76F54" w:rsidRDefault="00F76F54" w:rsidP="00F76F54">
      <w:pPr>
        <w:rPr>
          <w:lang w:val="en-GB"/>
        </w:rPr>
      </w:pPr>
      <w:r w:rsidRPr="00F76F54">
        <w:rPr>
          <w:lang w:val="en-GB"/>
        </w:rPr>
        <w:t xml:space="preserve">The curriculum and requirements are the same as for full-time courses, with the exception that continuous preparation is expected </w:t>
      </w:r>
      <w:r>
        <w:rPr>
          <w:lang w:val="en-GB"/>
        </w:rPr>
        <w:t>besides</w:t>
      </w:r>
      <w:r w:rsidRPr="00F76F54">
        <w:rPr>
          <w:lang w:val="en-GB"/>
        </w:rPr>
        <w:t xml:space="preserve"> consultation hours. Consultation sessions, which account for 1/3 of the total number of hours, do not allow for a complete review of the semester</w:t>
      </w:r>
      <w:r>
        <w:rPr>
          <w:lang w:val="en-GB"/>
        </w:rPr>
        <w:t>’</w:t>
      </w:r>
      <w:r w:rsidRPr="00F76F54">
        <w:rPr>
          <w:lang w:val="en-GB"/>
        </w:rPr>
        <w:t xml:space="preserve">s material, so it is useful for students to actually use the sessions for consultation and to come prepared with questions based on the material provided in advance. According to the </w:t>
      </w:r>
      <w:r>
        <w:rPr>
          <w:lang w:val="en-GB"/>
        </w:rPr>
        <w:t>Regulations of Studies and Examinations</w:t>
      </w:r>
      <w:r w:rsidRPr="00F76F54">
        <w:rPr>
          <w:lang w:val="en-GB"/>
        </w:rPr>
        <w:t xml:space="preserve">, the practical grade (if the course ends with one) can be obtained by the end of the exam period in part-time training, so the instructor can adjust the deadline for submitting assignments accordingly. </w:t>
      </w:r>
    </w:p>
    <w:p w:rsidR="00F76F54" w:rsidRPr="00F76F54" w:rsidRDefault="00F76F54" w:rsidP="00F76F54">
      <w:pPr>
        <w:rPr>
          <w:lang w:val="en-GB"/>
        </w:rPr>
      </w:pPr>
    </w:p>
    <w:p w:rsidR="008C0D4C" w:rsidRPr="00F76F54" w:rsidRDefault="008C0D4C" w:rsidP="004C4709">
      <w:pPr>
        <w:jc w:val="both"/>
        <w:rPr>
          <w:b/>
          <w:lang w:val="en-GB"/>
        </w:rPr>
      </w:pPr>
      <w:r w:rsidRPr="00F76F54">
        <w:rPr>
          <w:b/>
          <w:lang w:val="en-GB"/>
        </w:rPr>
        <w:t>Semester requirement: oral exam</w:t>
      </w:r>
      <w:r w:rsidR="00F76F54">
        <w:rPr>
          <w:b/>
          <w:lang w:val="en-GB"/>
        </w:rPr>
        <w:t>ination</w:t>
      </w:r>
      <w:r w:rsidRPr="00F76F54">
        <w:rPr>
          <w:b/>
          <w:lang w:val="en-GB"/>
        </w:rPr>
        <w:t xml:space="preserve"> </w:t>
      </w:r>
    </w:p>
    <w:p w:rsidR="000D71C8" w:rsidRPr="00F76F54" w:rsidRDefault="000D71C8" w:rsidP="004C4709">
      <w:pPr>
        <w:jc w:val="both"/>
        <w:rPr>
          <w:b/>
          <w:lang w:val="en-GB"/>
        </w:rPr>
      </w:pPr>
    </w:p>
    <w:p w:rsidR="008C0D4C" w:rsidRDefault="00F76F54" w:rsidP="008C0D4C">
      <w:pPr>
        <w:pStyle w:val="NormlWeb"/>
        <w:rPr>
          <w:lang w:val="en-GB"/>
        </w:rPr>
      </w:pPr>
      <w:r w:rsidRPr="00F76F54">
        <w:rPr>
          <w:b/>
          <w:lang w:val="en-GB"/>
        </w:rPr>
        <w:t xml:space="preserve">Assessment: </w:t>
      </w:r>
      <w:r w:rsidR="008C0D4C" w:rsidRPr="00F76F54">
        <w:rPr>
          <w:lang w:val="en-GB"/>
        </w:rPr>
        <w:t>The final grade is based o</w:t>
      </w:r>
      <w:r w:rsidR="000E1F10">
        <w:rPr>
          <w:lang w:val="en-GB"/>
        </w:rPr>
        <w:t xml:space="preserve">n performance in the oral </w:t>
      </w:r>
      <w:proofErr w:type="spellStart"/>
      <w:r w:rsidR="000E1F10">
        <w:rPr>
          <w:lang w:val="en-GB"/>
        </w:rPr>
        <w:t>exam.</w:t>
      </w:r>
      <w:r w:rsidR="008C0D4C" w:rsidRPr="00F76F54">
        <w:rPr>
          <w:lang w:val="en-GB"/>
        </w:rPr>
        <w:t>The</w:t>
      </w:r>
      <w:proofErr w:type="spellEnd"/>
      <w:r w:rsidR="008C0D4C" w:rsidRPr="00F76F54">
        <w:rPr>
          <w:lang w:val="en-GB"/>
        </w:rPr>
        <w:t xml:space="preserve"> oral examination will also cover the content of the chosen compulsory reading.</w:t>
      </w:r>
    </w:p>
    <w:p w:rsidR="000E1F10" w:rsidRDefault="000E1F10" w:rsidP="008C0D4C">
      <w:pPr>
        <w:pStyle w:val="NormlWeb"/>
        <w:rPr>
          <w:lang w:val="en-GB"/>
        </w:rPr>
      </w:pPr>
      <w:r>
        <w:rPr>
          <w:lang w:val="en-GB"/>
        </w:rPr>
        <w:t xml:space="preserve">Topics of the oral exam (same as in the Final Exam): </w:t>
      </w:r>
    </w:p>
    <w:p w:rsidR="000E1F10" w:rsidRDefault="000E1F10" w:rsidP="000E1F10">
      <w:pPr>
        <w:pStyle w:val="NormlWeb"/>
        <w:spacing w:after="195" w:afterAutospacing="0"/>
        <w:ind w:left="705"/>
      </w:pPr>
      <w:r>
        <w:rPr>
          <w:lang w:val="en-GB"/>
        </w:rPr>
        <w:t>a. English Romantic poetry</w:t>
      </w:r>
    </w:p>
    <w:p w:rsidR="000E1F10" w:rsidRDefault="000E1F10" w:rsidP="000E1F10">
      <w:pPr>
        <w:pStyle w:val="NormlWeb"/>
        <w:spacing w:after="195" w:afterAutospacing="0"/>
        <w:ind w:left="705"/>
      </w:pPr>
      <w:r>
        <w:rPr>
          <w:lang w:val="en-GB"/>
        </w:rPr>
        <w:t xml:space="preserve">b. Victorian poetry </w:t>
      </w:r>
    </w:p>
    <w:p w:rsidR="000E1F10" w:rsidRDefault="000E1F10" w:rsidP="000E1F10">
      <w:pPr>
        <w:pStyle w:val="NormlWeb"/>
        <w:spacing w:after="195" w:afterAutospacing="0"/>
        <w:ind w:left="705"/>
      </w:pPr>
      <w:r>
        <w:rPr>
          <w:lang w:val="en-GB"/>
        </w:rPr>
        <w:t xml:space="preserve">c. The novel in the Romantic period (Jane Austen and Walter Scott) </w:t>
      </w:r>
    </w:p>
    <w:p w:rsidR="000E1F10" w:rsidRDefault="000E1F10" w:rsidP="000E1F10">
      <w:pPr>
        <w:pStyle w:val="NormlWeb"/>
        <w:spacing w:after="195" w:afterAutospacing="0"/>
        <w:ind w:left="705"/>
      </w:pPr>
      <w:r>
        <w:rPr>
          <w:lang w:val="en-GB"/>
        </w:rPr>
        <w:t xml:space="preserve">d. The Victorian novel (Dickens, the </w:t>
      </w:r>
      <w:proofErr w:type="spellStart"/>
      <w:r>
        <w:rPr>
          <w:lang w:val="en-GB"/>
        </w:rPr>
        <w:t>Brontës</w:t>
      </w:r>
      <w:proofErr w:type="spellEnd"/>
      <w:r>
        <w:rPr>
          <w:lang w:val="en-GB"/>
        </w:rPr>
        <w:t xml:space="preserve">, Eliot, Hardy) </w:t>
      </w:r>
    </w:p>
    <w:p w:rsidR="000E1F10" w:rsidRDefault="000E1F10" w:rsidP="000E1F10">
      <w:pPr>
        <w:pStyle w:val="NormlWeb"/>
        <w:spacing w:after="195" w:afterAutospacing="0"/>
        <w:ind w:left="705"/>
      </w:pPr>
      <w:r>
        <w:rPr>
          <w:lang w:val="en-GB"/>
        </w:rPr>
        <w:t>e. New Ways in British drama at the turn of the century: G. B. Shaw  </w:t>
      </w:r>
    </w:p>
    <w:p w:rsidR="008C0D4C" w:rsidRPr="00F76F54" w:rsidRDefault="008C0D4C" w:rsidP="004C4709">
      <w:pPr>
        <w:rPr>
          <w:bCs/>
          <w:lang w:val="en-GB"/>
        </w:rPr>
      </w:pPr>
    </w:p>
    <w:p w:rsidR="000D71C8" w:rsidRPr="00F76F54" w:rsidRDefault="000D71C8" w:rsidP="004C4709">
      <w:pPr>
        <w:spacing w:after="160"/>
        <w:rPr>
          <w:highlight w:val="green"/>
          <w:lang w:val="en-GB"/>
        </w:rPr>
      </w:pPr>
    </w:p>
    <w:p w:rsidR="000D71C8" w:rsidRPr="00F76F54" w:rsidRDefault="000D71C8" w:rsidP="004C4709">
      <w:pPr>
        <w:spacing w:after="160"/>
        <w:rPr>
          <w:lang w:val="en-GB"/>
        </w:rPr>
      </w:pPr>
      <w:proofErr w:type="spellStart"/>
      <w:r w:rsidRPr="00F76F54">
        <w:rPr>
          <w:lang w:val="en-GB"/>
        </w:rPr>
        <w:t>Nyíregyháza</w:t>
      </w:r>
      <w:proofErr w:type="spellEnd"/>
      <w:r w:rsidRPr="00F76F54">
        <w:rPr>
          <w:lang w:val="en-GB"/>
        </w:rPr>
        <w:t xml:space="preserve">, </w:t>
      </w:r>
      <w:r w:rsidR="00F76F54">
        <w:rPr>
          <w:lang w:val="en-GB"/>
        </w:rPr>
        <w:t>3 February 2026</w:t>
      </w:r>
    </w:p>
    <w:p w:rsidR="000D71C8" w:rsidRPr="00F76F54" w:rsidRDefault="000D71C8" w:rsidP="004C4709">
      <w:pPr>
        <w:spacing w:after="160"/>
        <w:rPr>
          <w:lang w:val="en-GB"/>
        </w:rPr>
      </w:pPr>
    </w:p>
    <w:p w:rsidR="000D71C8" w:rsidRPr="00F76F54" w:rsidRDefault="00FE2C79" w:rsidP="004C4709">
      <w:pPr>
        <w:spacing w:after="160"/>
        <w:rPr>
          <w:lang w:val="en-GB"/>
        </w:rPr>
      </w:pPr>
      <w:r w:rsidRPr="00F76F54">
        <w:rPr>
          <w:lang w:val="en-GB"/>
        </w:rPr>
        <w:t xml:space="preserve">Dr. </w:t>
      </w:r>
      <w:r w:rsidR="000D71C8" w:rsidRPr="00F76F54">
        <w:rPr>
          <w:lang w:val="en-GB"/>
        </w:rPr>
        <w:t>Tukacs Tamás</w:t>
      </w:r>
    </w:p>
    <w:p w:rsidR="000D71C8" w:rsidRPr="00F76F54" w:rsidRDefault="00F76F54" w:rsidP="004C4709">
      <w:pPr>
        <w:spacing w:after="160"/>
        <w:rPr>
          <w:lang w:val="en-GB"/>
        </w:rPr>
      </w:pPr>
      <w:r>
        <w:rPr>
          <w:lang w:val="en-GB"/>
        </w:rPr>
        <w:t xml:space="preserve">associate professor </w:t>
      </w:r>
    </w:p>
    <w:p w:rsidR="003067BE" w:rsidRPr="00F76F54" w:rsidRDefault="003067BE" w:rsidP="00F76F54">
      <w:pPr>
        <w:spacing w:after="160"/>
        <w:rPr>
          <w:lang w:val="en-GB"/>
        </w:rPr>
      </w:pPr>
      <w:r w:rsidRPr="00F76F54">
        <w:rPr>
          <w:lang w:val="en-GB"/>
        </w:rPr>
        <w:br w:type="page"/>
      </w:r>
    </w:p>
    <w:p w:rsidR="003067BE" w:rsidRPr="00F76F54" w:rsidRDefault="003067BE" w:rsidP="003067BE">
      <w:pPr>
        <w:ind w:left="360"/>
        <w:jc w:val="both"/>
        <w:rPr>
          <w:lang w:val="en-GB"/>
        </w:rPr>
      </w:pPr>
    </w:p>
    <w:p w:rsidR="00F94D20" w:rsidRPr="00F76F54" w:rsidRDefault="00F94D20" w:rsidP="00F94D20">
      <w:pPr>
        <w:rPr>
          <w:b/>
          <w:color w:val="FF0000"/>
          <w:sz w:val="28"/>
          <w:szCs w:val="28"/>
          <w:lang w:val="en-GB"/>
        </w:rPr>
      </w:pPr>
      <w:r w:rsidRPr="00F76F54">
        <w:rPr>
          <w:b/>
          <w:color w:val="FF0000"/>
          <w:sz w:val="28"/>
          <w:szCs w:val="28"/>
          <w:lang w:val="en-GB"/>
        </w:rPr>
        <w:t xml:space="preserve">BAN1609 </w:t>
      </w:r>
      <w:r w:rsidR="00F76F54">
        <w:rPr>
          <w:b/>
          <w:color w:val="FF0000"/>
          <w:sz w:val="28"/>
          <w:szCs w:val="28"/>
          <w:lang w:val="en-GB"/>
        </w:rPr>
        <w:t xml:space="preserve">and BAN1609L Anglo-Hungarian Cultural Relationships </w:t>
      </w:r>
    </w:p>
    <w:p w:rsidR="00F94D20" w:rsidRPr="00F76F54" w:rsidRDefault="00F76F54" w:rsidP="00F94D20">
      <w:pPr>
        <w:rPr>
          <w:b/>
          <w:color w:val="FF0000"/>
          <w:sz w:val="28"/>
          <w:szCs w:val="28"/>
          <w:lang w:val="en-GB"/>
        </w:rPr>
      </w:pPr>
      <w:r>
        <w:rPr>
          <w:b/>
          <w:color w:val="FF0000"/>
          <w:sz w:val="28"/>
          <w:szCs w:val="28"/>
          <w:lang w:val="en-GB"/>
        </w:rPr>
        <w:t xml:space="preserve">Semester </w:t>
      </w:r>
      <w:r w:rsidR="003067BE" w:rsidRPr="00F76F54">
        <w:rPr>
          <w:b/>
          <w:color w:val="FF0000"/>
          <w:sz w:val="28"/>
          <w:szCs w:val="28"/>
          <w:lang w:val="en-GB"/>
        </w:rPr>
        <w:t>6</w:t>
      </w:r>
      <w:r w:rsidR="00E5718D">
        <w:rPr>
          <w:b/>
          <w:color w:val="FF0000"/>
          <w:sz w:val="28"/>
          <w:szCs w:val="28"/>
          <w:lang w:val="en-GB"/>
        </w:rPr>
        <w:t>.</w:t>
      </w:r>
      <w:r w:rsidR="00F94D20" w:rsidRPr="00F76F54">
        <w:rPr>
          <w:b/>
          <w:color w:val="FF0000"/>
          <w:sz w:val="28"/>
          <w:szCs w:val="28"/>
          <w:lang w:val="en-GB"/>
        </w:rPr>
        <w:t xml:space="preserve"> 1 + 1, </w:t>
      </w:r>
      <w:r>
        <w:rPr>
          <w:b/>
          <w:color w:val="FF0000"/>
          <w:sz w:val="28"/>
          <w:szCs w:val="28"/>
          <w:lang w:val="en-GB"/>
        </w:rPr>
        <w:t>Examination</w:t>
      </w:r>
    </w:p>
    <w:p w:rsidR="00F94D20" w:rsidRPr="00F76F54" w:rsidRDefault="00F94D20" w:rsidP="00F94D20">
      <w:pPr>
        <w:ind w:left="709" w:hanging="699"/>
        <w:rPr>
          <w:b/>
          <w:bCs/>
          <w:lang w:val="en-GB"/>
        </w:rPr>
      </w:pPr>
    </w:p>
    <w:p w:rsidR="00F94D20" w:rsidRPr="00F76F54" w:rsidRDefault="00F94D20" w:rsidP="00F94D20">
      <w:pPr>
        <w:rPr>
          <w:lang w:val="en-GB"/>
        </w:rPr>
      </w:pPr>
    </w:p>
    <w:p w:rsidR="00F94D20" w:rsidRPr="00F76F54" w:rsidRDefault="00F76F54" w:rsidP="00F94D20">
      <w:pPr>
        <w:rPr>
          <w:lang w:val="en-GB"/>
        </w:rPr>
      </w:pPr>
      <w:r>
        <w:rPr>
          <w:lang w:val="en-GB"/>
        </w:rPr>
        <w:t xml:space="preserve">Course Programme (Lectures) </w:t>
      </w:r>
    </w:p>
    <w:p w:rsidR="00F94D20" w:rsidRPr="00F76F54" w:rsidRDefault="00F94D20" w:rsidP="00F94D20">
      <w:pPr>
        <w:ind w:left="720"/>
        <w:rPr>
          <w:lang w:val="en-G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8077"/>
      </w:tblGrid>
      <w:tr w:rsidR="00F94D20" w:rsidRPr="00F76F54" w:rsidTr="0018526E">
        <w:tc>
          <w:tcPr>
            <w:tcW w:w="995" w:type="dxa"/>
            <w:shd w:val="clear" w:color="auto" w:fill="auto"/>
            <w:vAlign w:val="center"/>
          </w:tcPr>
          <w:p w:rsidR="00F94D20" w:rsidRPr="00F76F54" w:rsidRDefault="004D5BB9" w:rsidP="0018526E">
            <w:pPr>
              <w:jc w:val="center"/>
              <w:rPr>
                <w:lang w:val="en-GB"/>
              </w:rPr>
            </w:pPr>
            <w:r w:rsidRPr="00F76F54">
              <w:rPr>
                <w:lang w:val="en-GB"/>
              </w:rPr>
              <w:t>1</w:t>
            </w:r>
          </w:p>
        </w:tc>
        <w:tc>
          <w:tcPr>
            <w:tcW w:w="8077" w:type="dxa"/>
            <w:vAlign w:val="center"/>
          </w:tcPr>
          <w:p w:rsidR="00F94D20" w:rsidRPr="00F76F54" w:rsidRDefault="0000504A" w:rsidP="0000504A">
            <w:pPr>
              <w:rPr>
                <w:lang w:val="en-GB"/>
              </w:rPr>
            </w:pPr>
            <w:r>
              <w:rPr>
                <w:lang w:val="en-GB"/>
              </w:rPr>
              <w:t>The beginnings of Anglo-Hungarian contacts:</w:t>
            </w:r>
            <w:r w:rsidR="00F94D20" w:rsidRPr="00F76F54">
              <w:rPr>
                <w:lang w:val="en-GB"/>
              </w:rPr>
              <w:t xml:space="preserve"> Agatha </w:t>
            </w:r>
            <w:r>
              <w:rPr>
                <w:lang w:val="en-GB"/>
              </w:rPr>
              <w:t>and</w:t>
            </w:r>
            <w:r w:rsidR="00F94D20" w:rsidRPr="00F76F54">
              <w:rPr>
                <w:lang w:val="en-GB"/>
              </w:rPr>
              <w:t xml:space="preserve"> </w:t>
            </w:r>
            <w:r>
              <w:rPr>
                <w:lang w:val="en-GB"/>
              </w:rPr>
              <w:t xml:space="preserve">Saint Margaret of Scotland </w:t>
            </w:r>
          </w:p>
        </w:tc>
      </w:tr>
      <w:tr w:rsidR="00F94D20" w:rsidRPr="00F76F54" w:rsidTr="0018526E">
        <w:tc>
          <w:tcPr>
            <w:tcW w:w="995" w:type="dxa"/>
            <w:shd w:val="clear" w:color="auto" w:fill="auto"/>
            <w:vAlign w:val="center"/>
          </w:tcPr>
          <w:p w:rsidR="00F94D20" w:rsidRPr="00F76F54" w:rsidRDefault="004D5BB9" w:rsidP="0018526E">
            <w:pPr>
              <w:jc w:val="center"/>
              <w:rPr>
                <w:lang w:val="en-GB"/>
              </w:rPr>
            </w:pPr>
            <w:r w:rsidRPr="00F76F54">
              <w:rPr>
                <w:lang w:val="en-GB"/>
              </w:rPr>
              <w:t>2</w:t>
            </w:r>
          </w:p>
        </w:tc>
        <w:tc>
          <w:tcPr>
            <w:tcW w:w="8077" w:type="dxa"/>
            <w:vAlign w:val="center"/>
          </w:tcPr>
          <w:p w:rsidR="00F94D20" w:rsidRPr="00F76F54" w:rsidRDefault="0000504A" w:rsidP="0000504A">
            <w:pPr>
              <w:rPr>
                <w:lang w:val="en-GB"/>
              </w:rPr>
            </w:pPr>
            <w:r>
              <w:rPr>
                <w:lang w:val="en-GB"/>
              </w:rPr>
              <w:t>Protestant peregrine students in 17</w:t>
            </w:r>
            <w:r w:rsidRPr="0000504A">
              <w:rPr>
                <w:vertAlign w:val="superscript"/>
                <w:lang w:val="en-GB"/>
              </w:rPr>
              <w:t>th</w:t>
            </w:r>
            <w:r>
              <w:rPr>
                <w:lang w:val="en-GB"/>
              </w:rPr>
              <w:t xml:space="preserve">-century England </w:t>
            </w:r>
          </w:p>
        </w:tc>
      </w:tr>
      <w:tr w:rsidR="00F94D20" w:rsidRPr="00F76F54" w:rsidTr="0018526E">
        <w:tc>
          <w:tcPr>
            <w:tcW w:w="995" w:type="dxa"/>
            <w:shd w:val="clear" w:color="auto" w:fill="auto"/>
            <w:vAlign w:val="center"/>
          </w:tcPr>
          <w:p w:rsidR="00F94D20" w:rsidRPr="00F76F54" w:rsidRDefault="004D5BB9" w:rsidP="0018526E">
            <w:pPr>
              <w:jc w:val="center"/>
              <w:rPr>
                <w:lang w:val="en-GB"/>
              </w:rPr>
            </w:pPr>
            <w:r w:rsidRPr="00F76F54">
              <w:rPr>
                <w:lang w:val="en-GB"/>
              </w:rPr>
              <w:t>3</w:t>
            </w:r>
          </w:p>
        </w:tc>
        <w:tc>
          <w:tcPr>
            <w:tcW w:w="8077" w:type="dxa"/>
            <w:vAlign w:val="center"/>
          </w:tcPr>
          <w:p w:rsidR="00F94D20" w:rsidRPr="00F76F54" w:rsidRDefault="0000504A" w:rsidP="0018526E">
            <w:pPr>
              <w:rPr>
                <w:lang w:val="en-GB"/>
              </w:rPr>
            </w:pPr>
            <w:r>
              <w:rPr>
                <w:lang w:val="en-GB"/>
              </w:rPr>
              <w:t>What England knew about Hungary in the 16</w:t>
            </w:r>
            <w:r w:rsidRPr="0000504A">
              <w:rPr>
                <w:vertAlign w:val="superscript"/>
                <w:lang w:val="en-GB"/>
              </w:rPr>
              <w:t>th</w:t>
            </w:r>
            <w:r>
              <w:rPr>
                <w:lang w:val="en-GB"/>
              </w:rPr>
              <w:t xml:space="preserve"> and 17</w:t>
            </w:r>
            <w:r w:rsidRPr="0000504A">
              <w:rPr>
                <w:vertAlign w:val="superscript"/>
                <w:lang w:val="en-GB"/>
              </w:rPr>
              <w:t>th</w:t>
            </w:r>
            <w:r>
              <w:rPr>
                <w:lang w:val="en-GB"/>
              </w:rPr>
              <w:t xml:space="preserve"> centuries </w:t>
            </w:r>
          </w:p>
        </w:tc>
      </w:tr>
      <w:tr w:rsidR="00F94D20" w:rsidRPr="00F76F54" w:rsidTr="0018526E">
        <w:tc>
          <w:tcPr>
            <w:tcW w:w="995" w:type="dxa"/>
            <w:shd w:val="clear" w:color="auto" w:fill="auto"/>
            <w:vAlign w:val="center"/>
          </w:tcPr>
          <w:p w:rsidR="00F94D20" w:rsidRPr="00F76F54" w:rsidRDefault="004D5BB9" w:rsidP="0018526E">
            <w:pPr>
              <w:jc w:val="center"/>
              <w:rPr>
                <w:lang w:val="en-GB"/>
              </w:rPr>
            </w:pPr>
            <w:r w:rsidRPr="00F76F54">
              <w:rPr>
                <w:lang w:val="en-GB"/>
              </w:rPr>
              <w:t>4</w:t>
            </w:r>
          </w:p>
        </w:tc>
        <w:tc>
          <w:tcPr>
            <w:tcW w:w="8077" w:type="dxa"/>
            <w:vAlign w:val="center"/>
          </w:tcPr>
          <w:p w:rsidR="00F94D20" w:rsidRPr="00F76F54" w:rsidRDefault="0000504A" w:rsidP="0018526E">
            <w:pPr>
              <w:rPr>
                <w:lang w:val="en-GB"/>
              </w:rPr>
            </w:pPr>
            <w:r>
              <w:rPr>
                <w:lang w:val="en-GB"/>
              </w:rPr>
              <w:t>The effect of English culture on Hungarian literature until the Reform Era (1820s) 1.</w:t>
            </w:r>
          </w:p>
        </w:tc>
      </w:tr>
      <w:tr w:rsidR="00F94D20" w:rsidRPr="00F76F54" w:rsidTr="0018526E">
        <w:trPr>
          <w:trHeight w:val="194"/>
        </w:trPr>
        <w:tc>
          <w:tcPr>
            <w:tcW w:w="995" w:type="dxa"/>
            <w:shd w:val="clear" w:color="auto" w:fill="auto"/>
            <w:vAlign w:val="center"/>
          </w:tcPr>
          <w:p w:rsidR="00F94D20" w:rsidRPr="00F76F54" w:rsidRDefault="004D5BB9" w:rsidP="0018526E">
            <w:pPr>
              <w:jc w:val="center"/>
              <w:rPr>
                <w:lang w:val="en-GB"/>
              </w:rPr>
            </w:pPr>
            <w:r w:rsidRPr="00F76F54">
              <w:rPr>
                <w:lang w:val="en-GB"/>
              </w:rPr>
              <w:t>5</w:t>
            </w:r>
          </w:p>
        </w:tc>
        <w:tc>
          <w:tcPr>
            <w:tcW w:w="8077" w:type="dxa"/>
            <w:vAlign w:val="center"/>
          </w:tcPr>
          <w:p w:rsidR="00F94D20" w:rsidRPr="00F76F54" w:rsidRDefault="0000504A" w:rsidP="0000504A">
            <w:pPr>
              <w:rPr>
                <w:lang w:val="en-GB"/>
              </w:rPr>
            </w:pPr>
            <w:r w:rsidRPr="0000504A">
              <w:rPr>
                <w:lang w:val="en-GB"/>
              </w:rPr>
              <w:t xml:space="preserve">The effect of English culture on Hungarian literature until the Reform Era (1820s) </w:t>
            </w:r>
            <w:r>
              <w:rPr>
                <w:lang w:val="en-GB"/>
              </w:rPr>
              <w:t>2</w:t>
            </w:r>
            <w:r w:rsidRPr="0000504A">
              <w:rPr>
                <w:lang w:val="en-GB"/>
              </w:rPr>
              <w:t>.</w:t>
            </w:r>
          </w:p>
        </w:tc>
      </w:tr>
      <w:tr w:rsidR="00F94D20" w:rsidRPr="00F76F54" w:rsidTr="0018526E">
        <w:tc>
          <w:tcPr>
            <w:tcW w:w="995" w:type="dxa"/>
            <w:shd w:val="clear" w:color="auto" w:fill="auto"/>
            <w:vAlign w:val="center"/>
          </w:tcPr>
          <w:p w:rsidR="00F94D20" w:rsidRPr="00F76F54" w:rsidRDefault="004D5BB9" w:rsidP="0018526E">
            <w:pPr>
              <w:jc w:val="center"/>
              <w:rPr>
                <w:lang w:val="en-GB"/>
              </w:rPr>
            </w:pPr>
            <w:r w:rsidRPr="00F76F54">
              <w:rPr>
                <w:lang w:val="en-GB"/>
              </w:rPr>
              <w:t>6</w:t>
            </w:r>
          </w:p>
        </w:tc>
        <w:tc>
          <w:tcPr>
            <w:tcW w:w="8077" w:type="dxa"/>
            <w:vAlign w:val="center"/>
          </w:tcPr>
          <w:p w:rsidR="00F94D20" w:rsidRPr="00F76F54" w:rsidRDefault="0000504A" w:rsidP="0000504A">
            <w:pPr>
              <w:rPr>
                <w:lang w:val="en-GB"/>
              </w:rPr>
            </w:pPr>
            <w:r>
              <w:rPr>
                <w:lang w:val="en-GB"/>
              </w:rPr>
              <w:t>„</w:t>
            </w:r>
            <w:proofErr w:type="spellStart"/>
            <w:r>
              <w:rPr>
                <w:lang w:val="en-GB"/>
              </w:rPr>
              <w:t>Angloma</w:t>
            </w:r>
            <w:r w:rsidR="00F94D20" w:rsidRPr="00F76F54">
              <w:rPr>
                <w:lang w:val="en-GB"/>
              </w:rPr>
              <w:t>nia</w:t>
            </w:r>
            <w:proofErr w:type="spellEnd"/>
            <w:r w:rsidR="00F94D20" w:rsidRPr="00F76F54">
              <w:rPr>
                <w:lang w:val="en-GB"/>
              </w:rPr>
              <w:t xml:space="preserve">” </w:t>
            </w:r>
            <w:r>
              <w:rPr>
                <w:lang w:val="en-GB"/>
              </w:rPr>
              <w:t>in 19</w:t>
            </w:r>
            <w:r w:rsidRPr="0000504A">
              <w:rPr>
                <w:vertAlign w:val="superscript"/>
                <w:lang w:val="en-GB"/>
              </w:rPr>
              <w:t>th</w:t>
            </w:r>
            <w:r>
              <w:rPr>
                <w:lang w:val="en-GB"/>
              </w:rPr>
              <w:t>-century Hungary</w:t>
            </w:r>
          </w:p>
        </w:tc>
      </w:tr>
      <w:tr w:rsidR="00F94D20" w:rsidRPr="00F76F54" w:rsidTr="0018526E">
        <w:tc>
          <w:tcPr>
            <w:tcW w:w="995" w:type="dxa"/>
            <w:shd w:val="clear" w:color="auto" w:fill="auto"/>
            <w:vAlign w:val="center"/>
          </w:tcPr>
          <w:p w:rsidR="00F94D20" w:rsidRPr="00F76F54" w:rsidRDefault="004D5BB9" w:rsidP="0018526E">
            <w:pPr>
              <w:jc w:val="center"/>
              <w:rPr>
                <w:lang w:val="en-GB"/>
              </w:rPr>
            </w:pPr>
            <w:r w:rsidRPr="00F76F54">
              <w:rPr>
                <w:lang w:val="en-GB"/>
              </w:rPr>
              <w:t>7</w:t>
            </w:r>
          </w:p>
        </w:tc>
        <w:tc>
          <w:tcPr>
            <w:tcW w:w="8077" w:type="dxa"/>
            <w:vAlign w:val="center"/>
          </w:tcPr>
          <w:p w:rsidR="00F94D20" w:rsidRPr="00F76F54" w:rsidRDefault="0000504A" w:rsidP="0000504A">
            <w:pPr>
              <w:rPr>
                <w:lang w:val="en-GB"/>
              </w:rPr>
            </w:pPr>
            <w:r>
              <w:rPr>
                <w:lang w:val="en-GB"/>
              </w:rPr>
              <w:t xml:space="preserve">The travels of </w:t>
            </w:r>
            <w:proofErr w:type="spellStart"/>
            <w:r w:rsidR="00F94D20" w:rsidRPr="00F76F54">
              <w:rPr>
                <w:lang w:val="en-GB"/>
              </w:rPr>
              <w:t>Bölöni</w:t>
            </w:r>
            <w:proofErr w:type="spellEnd"/>
            <w:r w:rsidR="00F94D20" w:rsidRPr="00F76F54">
              <w:rPr>
                <w:lang w:val="en-GB"/>
              </w:rPr>
              <w:t xml:space="preserve"> </w:t>
            </w:r>
            <w:proofErr w:type="spellStart"/>
            <w:r w:rsidR="00F94D20" w:rsidRPr="00F76F54">
              <w:rPr>
                <w:lang w:val="en-GB"/>
              </w:rPr>
              <w:t>Farkas</w:t>
            </w:r>
            <w:proofErr w:type="spellEnd"/>
            <w:r w:rsidR="00F94D20" w:rsidRPr="00F76F54">
              <w:rPr>
                <w:lang w:val="en-GB"/>
              </w:rPr>
              <w:t xml:space="preserve"> </w:t>
            </w:r>
            <w:proofErr w:type="spellStart"/>
            <w:r w:rsidR="00F94D20" w:rsidRPr="00F76F54">
              <w:rPr>
                <w:lang w:val="en-GB"/>
              </w:rPr>
              <w:t>Sándor</w:t>
            </w:r>
            <w:proofErr w:type="spellEnd"/>
            <w:r w:rsidR="00F94D20" w:rsidRPr="00F76F54">
              <w:rPr>
                <w:lang w:val="en-GB"/>
              </w:rPr>
              <w:t xml:space="preserve"> 1.</w:t>
            </w:r>
          </w:p>
        </w:tc>
      </w:tr>
      <w:tr w:rsidR="00F94D20" w:rsidRPr="00F76F54" w:rsidTr="0018526E">
        <w:tc>
          <w:tcPr>
            <w:tcW w:w="995" w:type="dxa"/>
            <w:shd w:val="clear" w:color="auto" w:fill="auto"/>
            <w:vAlign w:val="center"/>
          </w:tcPr>
          <w:p w:rsidR="00F94D20" w:rsidRPr="00F76F54" w:rsidRDefault="004D5BB9" w:rsidP="0018526E">
            <w:pPr>
              <w:jc w:val="center"/>
              <w:rPr>
                <w:lang w:val="en-GB"/>
              </w:rPr>
            </w:pPr>
            <w:r w:rsidRPr="00F76F54">
              <w:rPr>
                <w:lang w:val="en-GB"/>
              </w:rPr>
              <w:t>8</w:t>
            </w:r>
          </w:p>
        </w:tc>
        <w:tc>
          <w:tcPr>
            <w:tcW w:w="8077" w:type="dxa"/>
            <w:vAlign w:val="center"/>
          </w:tcPr>
          <w:p w:rsidR="00F94D20" w:rsidRPr="00F76F54" w:rsidRDefault="0000504A" w:rsidP="0000504A">
            <w:pPr>
              <w:rPr>
                <w:lang w:val="en-GB"/>
              </w:rPr>
            </w:pPr>
            <w:r w:rsidRPr="0000504A">
              <w:rPr>
                <w:lang w:val="en-GB"/>
              </w:rPr>
              <w:t xml:space="preserve">The travels of </w:t>
            </w:r>
            <w:proofErr w:type="spellStart"/>
            <w:r w:rsidR="00F94D20" w:rsidRPr="00F76F54">
              <w:rPr>
                <w:lang w:val="en-GB"/>
              </w:rPr>
              <w:t>Bölöni</w:t>
            </w:r>
            <w:proofErr w:type="spellEnd"/>
            <w:r w:rsidR="00F94D20" w:rsidRPr="00F76F54">
              <w:rPr>
                <w:lang w:val="en-GB"/>
              </w:rPr>
              <w:t xml:space="preserve"> </w:t>
            </w:r>
            <w:proofErr w:type="spellStart"/>
            <w:r w:rsidR="00F94D20" w:rsidRPr="00F76F54">
              <w:rPr>
                <w:lang w:val="en-GB"/>
              </w:rPr>
              <w:t>Farkas</w:t>
            </w:r>
            <w:proofErr w:type="spellEnd"/>
            <w:r w:rsidR="00F94D20" w:rsidRPr="00F76F54">
              <w:rPr>
                <w:lang w:val="en-GB"/>
              </w:rPr>
              <w:t xml:space="preserve"> </w:t>
            </w:r>
            <w:proofErr w:type="spellStart"/>
            <w:r w:rsidR="00F94D20" w:rsidRPr="00F76F54">
              <w:rPr>
                <w:lang w:val="en-GB"/>
              </w:rPr>
              <w:t>Sándor</w:t>
            </w:r>
            <w:proofErr w:type="spellEnd"/>
            <w:r w:rsidR="00F94D20" w:rsidRPr="00F76F54">
              <w:rPr>
                <w:lang w:val="en-GB"/>
              </w:rPr>
              <w:t xml:space="preserve"> 2.</w:t>
            </w:r>
          </w:p>
        </w:tc>
      </w:tr>
      <w:tr w:rsidR="00F94D20" w:rsidRPr="00F76F54" w:rsidTr="0018526E">
        <w:trPr>
          <w:cantSplit/>
          <w:trHeight w:val="283"/>
        </w:trPr>
        <w:tc>
          <w:tcPr>
            <w:tcW w:w="995" w:type="dxa"/>
            <w:shd w:val="clear" w:color="auto" w:fill="auto"/>
            <w:vAlign w:val="center"/>
          </w:tcPr>
          <w:p w:rsidR="00F94D20" w:rsidRPr="00F76F54" w:rsidRDefault="004D5BB9" w:rsidP="0018526E">
            <w:pPr>
              <w:jc w:val="center"/>
              <w:rPr>
                <w:lang w:val="en-GB"/>
              </w:rPr>
            </w:pPr>
            <w:r w:rsidRPr="00F76F54">
              <w:rPr>
                <w:lang w:val="en-GB"/>
              </w:rPr>
              <w:t>9</w:t>
            </w:r>
          </w:p>
        </w:tc>
        <w:tc>
          <w:tcPr>
            <w:tcW w:w="8077" w:type="dxa"/>
            <w:vAlign w:val="center"/>
          </w:tcPr>
          <w:p w:rsidR="00F94D20" w:rsidRPr="00F76F54" w:rsidRDefault="00F94D20" w:rsidP="0000504A">
            <w:pPr>
              <w:rPr>
                <w:lang w:val="en-GB"/>
              </w:rPr>
            </w:pPr>
            <w:proofErr w:type="spellStart"/>
            <w:r w:rsidRPr="00F76F54">
              <w:rPr>
                <w:lang w:val="en-GB"/>
              </w:rPr>
              <w:t>Széchenyi</w:t>
            </w:r>
            <w:proofErr w:type="spellEnd"/>
            <w:r w:rsidRPr="00F76F54">
              <w:rPr>
                <w:lang w:val="en-GB"/>
              </w:rPr>
              <w:t xml:space="preserve"> </w:t>
            </w:r>
            <w:proofErr w:type="spellStart"/>
            <w:r w:rsidRPr="00F76F54">
              <w:rPr>
                <w:lang w:val="en-GB"/>
              </w:rPr>
              <w:t>István</w:t>
            </w:r>
            <w:proofErr w:type="spellEnd"/>
            <w:r w:rsidRPr="00F76F54">
              <w:rPr>
                <w:lang w:val="en-GB"/>
              </w:rPr>
              <w:t xml:space="preserve"> </w:t>
            </w:r>
            <w:r w:rsidR="0000504A">
              <w:rPr>
                <w:lang w:val="en-GB"/>
              </w:rPr>
              <w:t>and England</w:t>
            </w:r>
            <w:r w:rsidRPr="00F76F54">
              <w:rPr>
                <w:lang w:val="en-GB"/>
              </w:rPr>
              <w:t xml:space="preserve"> 1. </w:t>
            </w:r>
          </w:p>
        </w:tc>
      </w:tr>
      <w:tr w:rsidR="00F94D20" w:rsidRPr="00F76F54" w:rsidTr="0018526E">
        <w:tc>
          <w:tcPr>
            <w:tcW w:w="995" w:type="dxa"/>
            <w:shd w:val="clear" w:color="auto" w:fill="auto"/>
            <w:vAlign w:val="center"/>
          </w:tcPr>
          <w:p w:rsidR="00F94D20" w:rsidRPr="00F76F54" w:rsidRDefault="004D5BB9" w:rsidP="0018526E">
            <w:pPr>
              <w:jc w:val="center"/>
              <w:rPr>
                <w:lang w:val="en-GB"/>
              </w:rPr>
            </w:pPr>
            <w:r w:rsidRPr="00F76F54">
              <w:rPr>
                <w:lang w:val="en-GB"/>
              </w:rPr>
              <w:t>10</w:t>
            </w:r>
          </w:p>
        </w:tc>
        <w:tc>
          <w:tcPr>
            <w:tcW w:w="8077" w:type="dxa"/>
            <w:vAlign w:val="center"/>
          </w:tcPr>
          <w:p w:rsidR="00F94D20" w:rsidRPr="00F76F54" w:rsidRDefault="00F94D20" w:rsidP="0018526E">
            <w:pPr>
              <w:rPr>
                <w:lang w:val="en-GB"/>
              </w:rPr>
            </w:pPr>
            <w:proofErr w:type="spellStart"/>
            <w:r w:rsidRPr="00F76F54">
              <w:rPr>
                <w:lang w:val="en-GB"/>
              </w:rPr>
              <w:t>Széchenyi</w:t>
            </w:r>
            <w:proofErr w:type="spellEnd"/>
            <w:r w:rsidRPr="00F76F54">
              <w:rPr>
                <w:lang w:val="en-GB"/>
              </w:rPr>
              <w:t xml:space="preserve"> </w:t>
            </w:r>
            <w:proofErr w:type="spellStart"/>
            <w:r w:rsidRPr="00F76F54">
              <w:rPr>
                <w:lang w:val="en-GB"/>
              </w:rPr>
              <w:t>István</w:t>
            </w:r>
            <w:proofErr w:type="spellEnd"/>
            <w:r w:rsidRPr="00F76F54">
              <w:rPr>
                <w:lang w:val="en-GB"/>
              </w:rPr>
              <w:t xml:space="preserve"> </w:t>
            </w:r>
            <w:r w:rsidR="0000504A" w:rsidRPr="0000504A">
              <w:rPr>
                <w:lang w:val="en-GB"/>
              </w:rPr>
              <w:t>and England</w:t>
            </w:r>
            <w:r w:rsidRPr="00F76F54">
              <w:rPr>
                <w:lang w:val="en-GB"/>
              </w:rPr>
              <w:t xml:space="preserve"> 2.</w:t>
            </w:r>
          </w:p>
        </w:tc>
      </w:tr>
      <w:tr w:rsidR="00F94D20" w:rsidRPr="00F76F54" w:rsidTr="00F76F54">
        <w:tc>
          <w:tcPr>
            <w:tcW w:w="995" w:type="dxa"/>
            <w:shd w:val="clear" w:color="auto" w:fill="auto"/>
            <w:vAlign w:val="center"/>
          </w:tcPr>
          <w:p w:rsidR="00F94D20" w:rsidRPr="00F76F54" w:rsidRDefault="004D5BB9" w:rsidP="004D5BB9">
            <w:pPr>
              <w:jc w:val="center"/>
              <w:rPr>
                <w:lang w:val="en-GB"/>
              </w:rPr>
            </w:pPr>
            <w:r w:rsidRPr="00F76F54">
              <w:rPr>
                <w:lang w:val="en-GB"/>
              </w:rPr>
              <w:t>11</w:t>
            </w:r>
          </w:p>
        </w:tc>
        <w:tc>
          <w:tcPr>
            <w:tcW w:w="8077" w:type="dxa"/>
            <w:shd w:val="clear" w:color="auto" w:fill="auto"/>
            <w:vAlign w:val="center"/>
          </w:tcPr>
          <w:p w:rsidR="00F94D20" w:rsidRPr="00F76F54" w:rsidRDefault="0000504A" w:rsidP="0018526E">
            <w:pPr>
              <w:rPr>
                <w:lang w:val="en-GB"/>
              </w:rPr>
            </w:pPr>
            <w:r>
              <w:rPr>
                <w:lang w:val="en-GB"/>
              </w:rPr>
              <w:t xml:space="preserve">English travellers in Hungary </w:t>
            </w:r>
            <w:r w:rsidR="00F94D20" w:rsidRPr="00F76F54">
              <w:rPr>
                <w:lang w:val="en-GB"/>
              </w:rPr>
              <w:t>1.</w:t>
            </w:r>
          </w:p>
        </w:tc>
      </w:tr>
      <w:tr w:rsidR="00F94D20" w:rsidRPr="00F76F54" w:rsidTr="0018526E">
        <w:tc>
          <w:tcPr>
            <w:tcW w:w="995" w:type="dxa"/>
            <w:shd w:val="clear" w:color="auto" w:fill="auto"/>
            <w:vAlign w:val="center"/>
          </w:tcPr>
          <w:p w:rsidR="00F94D20" w:rsidRPr="00F76F54" w:rsidRDefault="004D5BB9" w:rsidP="0018526E">
            <w:pPr>
              <w:jc w:val="center"/>
              <w:rPr>
                <w:lang w:val="en-GB"/>
              </w:rPr>
            </w:pPr>
            <w:r w:rsidRPr="00F76F54">
              <w:rPr>
                <w:lang w:val="en-GB"/>
              </w:rPr>
              <w:t>12</w:t>
            </w:r>
          </w:p>
        </w:tc>
        <w:tc>
          <w:tcPr>
            <w:tcW w:w="8077" w:type="dxa"/>
            <w:vAlign w:val="center"/>
          </w:tcPr>
          <w:p w:rsidR="00F94D20" w:rsidRPr="00F76F54" w:rsidRDefault="0000504A" w:rsidP="0018526E">
            <w:pPr>
              <w:rPr>
                <w:lang w:val="en-GB"/>
              </w:rPr>
            </w:pPr>
            <w:r w:rsidRPr="0000504A">
              <w:rPr>
                <w:lang w:val="en-GB"/>
              </w:rPr>
              <w:t>English travellers in Hungary</w:t>
            </w:r>
            <w:r w:rsidR="00F94D20" w:rsidRPr="00F76F54">
              <w:rPr>
                <w:lang w:val="en-GB"/>
              </w:rPr>
              <w:t xml:space="preserve"> 2.</w:t>
            </w:r>
          </w:p>
        </w:tc>
      </w:tr>
      <w:tr w:rsidR="00F94D20" w:rsidRPr="00F76F54" w:rsidTr="0018526E">
        <w:tc>
          <w:tcPr>
            <w:tcW w:w="995" w:type="dxa"/>
            <w:shd w:val="clear" w:color="auto" w:fill="auto"/>
            <w:vAlign w:val="center"/>
          </w:tcPr>
          <w:p w:rsidR="00F94D20" w:rsidRPr="00F76F54" w:rsidRDefault="004D5BB9" w:rsidP="0018526E">
            <w:pPr>
              <w:jc w:val="center"/>
              <w:rPr>
                <w:lang w:val="en-GB"/>
              </w:rPr>
            </w:pPr>
            <w:r w:rsidRPr="00F76F54">
              <w:rPr>
                <w:lang w:val="en-GB"/>
              </w:rPr>
              <w:t>12</w:t>
            </w:r>
          </w:p>
        </w:tc>
        <w:tc>
          <w:tcPr>
            <w:tcW w:w="8077" w:type="dxa"/>
            <w:vAlign w:val="center"/>
          </w:tcPr>
          <w:p w:rsidR="00F94D20" w:rsidRPr="00F76F54" w:rsidRDefault="00F94D20" w:rsidP="0000504A">
            <w:pPr>
              <w:rPr>
                <w:lang w:val="en-GB"/>
              </w:rPr>
            </w:pPr>
            <w:r w:rsidRPr="00F76F54">
              <w:rPr>
                <w:lang w:val="en-GB"/>
              </w:rPr>
              <w:t xml:space="preserve">Fest </w:t>
            </w:r>
            <w:proofErr w:type="spellStart"/>
            <w:r w:rsidRPr="00F76F54">
              <w:rPr>
                <w:lang w:val="en-GB"/>
              </w:rPr>
              <w:t>Sándor</w:t>
            </w:r>
            <w:proofErr w:type="spellEnd"/>
            <w:r w:rsidRPr="00F76F54">
              <w:rPr>
                <w:lang w:val="en-GB"/>
              </w:rPr>
              <w:t xml:space="preserve">, </w:t>
            </w:r>
            <w:r w:rsidR="0000504A">
              <w:rPr>
                <w:lang w:val="en-GB"/>
              </w:rPr>
              <w:t xml:space="preserve">the founder of English studies in Hungary </w:t>
            </w:r>
          </w:p>
        </w:tc>
      </w:tr>
      <w:tr w:rsidR="00F94D20" w:rsidRPr="00F76F54" w:rsidTr="0018526E">
        <w:tc>
          <w:tcPr>
            <w:tcW w:w="995" w:type="dxa"/>
            <w:shd w:val="clear" w:color="auto" w:fill="auto"/>
            <w:vAlign w:val="center"/>
          </w:tcPr>
          <w:p w:rsidR="00F94D20" w:rsidRPr="00F76F54" w:rsidRDefault="004D5BB9" w:rsidP="0018526E">
            <w:pPr>
              <w:jc w:val="center"/>
              <w:rPr>
                <w:lang w:val="en-GB"/>
              </w:rPr>
            </w:pPr>
            <w:r w:rsidRPr="00F76F54">
              <w:rPr>
                <w:lang w:val="en-GB"/>
              </w:rPr>
              <w:t>14</w:t>
            </w:r>
          </w:p>
        </w:tc>
        <w:tc>
          <w:tcPr>
            <w:tcW w:w="8077" w:type="dxa"/>
            <w:vAlign w:val="center"/>
          </w:tcPr>
          <w:p w:rsidR="00F94D20" w:rsidRPr="00F76F54" w:rsidRDefault="0000504A" w:rsidP="0000504A">
            <w:pPr>
              <w:rPr>
                <w:lang w:val="en-GB"/>
              </w:rPr>
            </w:pPr>
            <w:r>
              <w:rPr>
                <w:lang w:val="en-GB"/>
              </w:rPr>
              <w:t xml:space="preserve">Anglo-Hungarian Relationships after </w:t>
            </w:r>
            <w:r w:rsidR="00F94D20" w:rsidRPr="00F76F54">
              <w:rPr>
                <w:lang w:val="en-GB"/>
              </w:rPr>
              <w:t xml:space="preserve">1945. </w:t>
            </w:r>
            <w:r>
              <w:rPr>
                <w:lang w:val="en-GB"/>
              </w:rPr>
              <w:t>The</w:t>
            </w:r>
            <w:r w:rsidR="00F94D20" w:rsidRPr="00F76F54">
              <w:rPr>
                <w:lang w:val="en-GB"/>
              </w:rPr>
              <w:t xml:space="preserve"> British Council</w:t>
            </w:r>
            <w:r>
              <w:rPr>
                <w:lang w:val="en-GB"/>
              </w:rPr>
              <w:t>.</w:t>
            </w:r>
            <w:r w:rsidR="00F94D20" w:rsidRPr="00F76F54">
              <w:rPr>
                <w:lang w:val="en-GB"/>
              </w:rPr>
              <w:t xml:space="preserve"> </w:t>
            </w:r>
          </w:p>
        </w:tc>
      </w:tr>
    </w:tbl>
    <w:p w:rsidR="00F94D20" w:rsidRPr="00F76F54" w:rsidRDefault="00F94D20" w:rsidP="00F94D20">
      <w:pPr>
        <w:rPr>
          <w:lang w:val="en-GB"/>
        </w:rPr>
      </w:pPr>
    </w:p>
    <w:p w:rsidR="00F94D20" w:rsidRPr="00F76F54" w:rsidRDefault="00F94D20" w:rsidP="00F94D20">
      <w:pPr>
        <w:rPr>
          <w:lang w:val="en-GB"/>
        </w:rPr>
      </w:pPr>
    </w:p>
    <w:p w:rsidR="00F94D20" w:rsidRPr="00F76F54" w:rsidRDefault="00F76F54" w:rsidP="00F94D20">
      <w:pPr>
        <w:rPr>
          <w:lang w:val="en-GB"/>
        </w:rPr>
      </w:pPr>
      <w:r>
        <w:rPr>
          <w:lang w:val="en-GB"/>
        </w:rPr>
        <w:t xml:space="preserve">Course Programme (Seminars) </w:t>
      </w:r>
    </w:p>
    <w:p w:rsidR="00F94D20" w:rsidRPr="00F76F54" w:rsidRDefault="00F94D20" w:rsidP="00F94D20">
      <w:pPr>
        <w:rPr>
          <w:lang w:val="en-GB"/>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8296"/>
      </w:tblGrid>
      <w:tr w:rsidR="00F94D20" w:rsidRPr="00F76F54" w:rsidTr="0018526E">
        <w:tc>
          <w:tcPr>
            <w:tcW w:w="634" w:type="dxa"/>
            <w:shd w:val="clear" w:color="auto" w:fill="auto"/>
            <w:vAlign w:val="center"/>
          </w:tcPr>
          <w:p w:rsidR="00F94D20" w:rsidRPr="00F76F54" w:rsidRDefault="004D5BB9" w:rsidP="0018526E">
            <w:pPr>
              <w:jc w:val="center"/>
              <w:rPr>
                <w:lang w:val="en-GB"/>
              </w:rPr>
            </w:pPr>
            <w:r w:rsidRPr="00F76F54">
              <w:rPr>
                <w:lang w:val="en-GB"/>
              </w:rPr>
              <w:t>1</w:t>
            </w:r>
          </w:p>
        </w:tc>
        <w:tc>
          <w:tcPr>
            <w:tcW w:w="8296" w:type="dxa"/>
            <w:vAlign w:val="center"/>
          </w:tcPr>
          <w:p w:rsidR="00F94D20" w:rsidRPr="00F76F54" w:rsidRDefault="0000504A" w:rsidP="0018526E">
            <w:pPr>
              <w:rPr>
                <w:lang w:val="en-GB"/>
              </w:rPr>
            </w:pPr>
            <w:r>
              <w:rPr>
                <w:lang w:val="en-GB"/>
              </w:rPr>
              <w:t>Introduction</w:t>
            </w:r>
          </w:p>
        </w:tc>
      </w:tr>
      <w:tr w:rsidR="00F94D20" w:rsidRPr="00F76F54" w:rsidTr="0018526E">
        <w:tc>
          <w:tcPr>
            <w:tcW w:w="634" w:type="dxa"/>
            <w:shd w:val="clear" w:color="auto" w:fill="auto"/>
            <w:vAlign w:val="center"/>
          </w:tcPr>
          <w:p w:rsidR="00F94D20" w:rsidRPr="00F76F54" w:rsidRDefault="004D5BB9" w:rsidP="0018526E">
            <w:pPr>
              <w:jc w:val="center"/>
              <w:rPr>
                <w:lang w:val="en-GB"/>
              </w:rPr>
            </w:pPr>
            <w:r w:rsidRPr="00F76F54">
              <w:rPr>
                <w:lang w:val="en-GB"/>
              </w:rPr>
              <w:t>2</w:t>
            </w:r>
          </w:p>
        </w:tc>
        <w:tc>
          <w:tcPr>
            <w:tcW w:w="8296" w:type="dxa"/>
            <w:vAlign w:val="center"/>
          </w:tcPr>
          <w:p w:rsidR="00F94D20" w:rsidRPr="0000504A" w:rsidRDefault="00F94D20" w:rsidP="0018526E">
            <w:pPr>
              <w:rPr>
                <w:lang w:val="en-GB"/>
              </w:rPr>
            </w:pPr>
            <w:proofErr w:type="spellStart"/>
            <w:r w:rsidRPr="00F76F54">
              <w:rPr>
                <w:lang w:val="en-GB"/>
              </w:rPr>
              <w:t>Szepsi</w:t>
            </w:r>
            <w:proofErr w:type="spellEnd"/>
            <w:r w:rsidRPr="00F76F54">
              <w:rPr>
                <w:lang w:val="en-GB"/>
              </w:rPr>
              <w:t xml:space="preserve"> </w:t>
            </w:r>
            <w:proofErr w:type="spellStart"/>
            <w:r w:rsidRPr="00F76F54">
              <w:rPr>
                <w:lang w:val="en-GB"/>
              </w:rPr>
              <w:t>Csombor</w:t>
            </w:r>
            <w:proofErr w:type="spellEnd"/>
            <w:r w:rsidRPr="00F76F54">
              <w:rPr>
                <w:lang w:val="en-GB"/>
              </w:rPr>
              <w:t xml:space="preserve"> </w:t>
            </w:r>
            <w:proofErr w:type="spellStart"/>
            <w:r w:rsidRPr="00F76F54">
              <w:rPr>
                <w:lang w:val="en-GB"/>
              </w:rPr>
              <w:t>Márton</w:t>
            </w:r>
            <w:proofErr w:type="spellEnd"/>
            <w:r w:rsidRPr="00F76F54">
              <w:rPr>
                <w:lang w:val="en-GB"/>
              </w:rPr>
              <w:t xml:space="preserve">: </w:t>
            </w:r>
            <w:proofErr w:type="spellStart"/>
            <w:r w:rsidRPr="00F76F54">
              <w:rPr>
                <w:i/>
                <w:lang w:val="en-GB"/>
              </w:rPr>
              <w:t>Europica</w:t>
            </w:r>
            <w:proofErr w:type="spellEnd"/>
            <w:r w:rsidRPr="00F76F54">
              <w:rPr>
                <w:i/>
                <w:lang w:val="en-GB"/>
              </w:rPr>
              <w:t xml:space="preserve"> </w:t>
            </w:r>
            <w:proofErr w:type="spellStart"/>
            <w:r w:rsidRPr="00F76F54">
              <w:rPr>
                <w:i/>
                <w:lang w:val="en-GB"/>
              </w:rPr>
              <w:t>Varietas</w:t>
            </w:r>
            <w:proofErr w:type="spellEnd"/>
            <w:r w:rsidR="0000504A">
              <w:rPr>
                <w:lang w:val="en-GB"/>
              </w:rPr>
              <w:t xml:space="preserve">, the first Hungarian travelogue </w:t>
            </w:r>
          </w:p>
        </w:tc>
      </w:tr>
      <w:tr w:rsidR="00F94D20" w:rsidRPr="00F76F54" w:rsidTr="0018526E">
        <w:tc>
          <w:tcPr>
            <w:tcW w:w="634" w:type="dxa"/>
            <w:shd w:val="clear" w:color="auto" w:fill="auto"/>
            <w:vAlign w:val="center"/>
          </w:tcPr>
          <w:p w:rsidR="00F94D20" w:rsidRPr="00F76F54" w:rsidRDefault="004D5BB9" w:rsidP="0018526E">
            <w:pPr>
              <w:jc w:val="center"/>
              <w:rPr>
                <w:lang w:val="en-GB"/>
              </w:rPr>
            </w:pPr>
            <w:r w:rsidRPr="00F76F54">
              <w:rPr>
                <w:lang w:val="en-GB"/>
              </w:rPr>
              <w:t>3</w:t>
            </w:r>
          </w:p>
        </w:tc>
        <w:tc>
          <w:tcPr>
            <w:tcW w:w="8296" w:type="dxa"/>
            <w:vAlign w:val="center"/>
          </w:tcPr>
          <w:p w:rsidR="00F94D20" w:rsidRPr="00F76F54" w:rsidRDefault="00F94D20" w:rsidP="0018526E">
            <w:pPr>
              <w:rPr>
                <w:lang w:val="en-GB"/>
              </w:rPr>
            </w:pPr>
            <w:proofErr w:type="spellStart"/>
            <w:r w:rsidRPr="00F76F54">
              <w:rPr>
                <w:lang w:val="en-GB"/>
              </w:rPr>
              <w:t>Ádám</w:t>
            </w:r>
            <w:proofErr w:type="spellEnd"/>
            <w:r w:rsidRPr="00F76F54">
              <w:rPr>
                <w:lang w:val="en-GB"/>
              </w:rPr>
              <w:t xml:space="preserve"> </w:t>
            </w:r>
            <w:proofErr w:type="spellStart"/>
            <w:r w:rsidRPr="00F76F54">
              <w:rPr>
                <w:lang w:val="en-GB"/>
              </w:rPr>
              <w:t>János</w:t>
            </w:r>
            <w:proofErr w:type="spellEnd"/>
            <w:r w:rsidRPr="00F76F54">
              <w:rPr>
                <w:lang w:val="en-GB"/>
              </w:rPr>
              <w:t>: “London”; “</w:t>
            </w:r>
            <w:proofErr w:type="spellStart"/>
            <w:r w:rsidRPr="00F76F54">
              <w:rPr>
                <w:lang w:val="en-GB"/>
              </w:rPr>
              <w:t>Oxfordi</w:t>
            </w:r>
            <w:proofErr w:type="spellEnd"/>
            <w:r w:rsidRPr="00F76F54">
              <w:rPr>
                <w:lang w:val="en-GB"/>
              </w:rPr>
              <w:t xml:space="preserve"> </w:t>
            </w:r>
            <w:proofErr w:type="spellStart"/>
            <w:r w:rsidRPr="00F76F54">
              <w:rPr>
                <w:lang w:val="en-GB"/>
              </w:rPr>
              <w:t>búcsúvers</w:t>
            </w:r>
            <w:proofErr w:type="spellEnd"/>
            <w:r w:rsidRPr="00F76F54">
              <w:rPr>
                <w:lang w:val="en-GB"/>
              </w:rPr>
              <w:t>”</w:t>
            </w:r>
          </w:p>
        </w:tc>
      </w:tr>
      <w:tr w:rsidR="00F94D20" w:rsidRPr="00F76F54" w:rsidTr="0018526E">
        <w:tc>
          <w:tcPr>
            <w:tcW w:w="634" w:type="dxa"/>
            <w:shd w:val="clear" w:color="auto" w:fill="auto"/>
            <w:vAlign w:val="center"/>
          </w:tcPr>
          <w:p w:rsidR="00F94D20" w:rsidRPr="00F76F54" w:rsidRDefault="004D5BB9" w:rsidP="0018526E">
            <w:pPr>
              <w:jc w:val="center"/>
              <w:rPr>
                <w:lang w:val="en-GB"/>
              </w:rPr>
            </w:pPr>
            <w:r w:rsidRPr="00F76F54">
              <w:rPr>
                <w:lang w:val="en-GB"/>
              </w:rPr>
              <w:t>4</w:t>
            </w:r>
          </w:p>
        </w:tc>
        <w:tc>
          <w:tcPr>
            <w:tcW w:w="8296" w:type="dxa"/>
            <w:vAlign w:val="center"/>
          </w:tcPr>
          <w:p w:rsidR="00F94D20" w:rsidRPr="00F76F54" w:rsidRDefault="00F94D20" w:rsidP="0000504A">
            <w:pPr>
              <w:rPr>
                <w:lang w:val="en-GB"/>
              </w:rPr>
            </w:pPr>
            <w:proofErr w:type="spellStart"/>
            <w:r w:rsidRPr="00F76F54">
              <w:rPr>
                <w:lang w:val="en-GB"/>
              </w:rPr>
              <w:t>Bethlen</w:t>
            </w:r>
            <w:proofErr w:type="spellEnd"/>
            <w:r w:rsidRPr="00F76F54">
              <w:rPr>
                <w:lang w:val="en-GB"/>
              </w:rPr>
              <w:t xml:space="preserve"> </w:t>
            </w:r>
            <w:proofErr w:type="spellStart"/>
            <w:r w:rsidRPr="00F76F54">
              <w:rPr>
                <w:lang w:val="en-GB"/>
              </w:rPr>
              <w:t>Miklós</w:t>
            </w:r>
            <w:proofErr w:type="spellEnd"/>
            <w:r w:rsidRPr="00F76F54">
              <w:rPr>
                <w:lang w:val="en-GB"/>
              </w:rPr>
              <w:t xml:space="preserve">: </w:t>
            </w:r>
            <w:proofErr w:type="spellStart"/>
            <w:r w:rsidRPr="00F76F54">
              <w:rPr>
                <w:i/>
                <w:lang w:val="en-GB"/>
              </w:rPr>
              <w:t>Élete</w:t>
            </w:r>
            <w:proofErr w:type="spellEnd"/>
            <w:r w:rsidRPr="00F76F54">
              <w:rPr>
                <w:i/>
                <w:lang w:val="en-GB"/>
              </w:rPr>
              <w:t xml:space="preserve"> </w:t>
            </w:r>
            <w:proofErr w:type="spellStart"/>
            <w:r w:rsidRPr="00F76F54">
              <w:rPr>
                <w:i/>
                <w:lang w:val="en-GB"/>
              </w:rPr>
              <w:t>leírása</w:t>
            </w:r>
            <w:proofErr w:type="spellEnd"/>
            <w:r w:rsidRPr="00F76F54">
              <w:rPr>
                <w:i/>
                <w:lang w:val="en-GB"/>
              </w:rPr>
              <w:t xml:space="preserve"> </w:t>
            </w:r>
            <w:proofErr w:type="spellStart"/>
            <w:r w:rsidRPr="00F76F54">
              <w:rPr>
                <w:i/>
                <w:lang w:val="en-GB"/>
              </w:rPr>
              <w:t>magától</w:t>
            </w:r>
            <w:proofErr w:type="spellEnd"/>
            <w:r w:rsidRPr="00F76F54">
              <w:rPr>
                <w:lang w:val="en-GB"/>
              </w:rPr>
              <w:t xml:space="preserve"> </w:t>
            </w:r>
            <w:proofErr w:type="spellStart"/>
            <w:r w:rsidRPr="00F76F54">
              <w:rPr>
                <w:lang w:val="en-GB"/>
              </w:rPr>
              <w:t>és</w:t>
            </w:r>
            <w:proofErr w:type="spellEnd"/>
            <w:r w:rsidRPr="00F76F54">
              <w:rPr>
                <w:lang w:val="en-GB"/>
              </w:rPr>
              <w:t xml:space="preserve"> </w:t>
            </w:r>
            <w:proofErr w:type="spellStart"/>
            <w:r w:rsidRPr="00F76F54">
              <w:rPr>
                <w:lang w:val="en-GB"/>
              </w:rPr>
              <w:t>Bethlen</w:t>
            </w:r>
            <w:proofErr w:type="spellEnd"/>
            <w:r w:rsidRPr="00F76F54">
              <w:rPr>
                <w:lang w:val="en-GB"/>
              </w:rPr>
              <w:t xml:space="preserve"> </w:t>
            </w:r>
            <w:proofErr w:type="spellStart"/>
            <w:r w:rsidRPr="00F76F54">
              <w:rPr>
                <w:lang w:val="en-GB"/>
              </w:rPr>
              <w:t>Mihály</w:t>
            </w:r>
            <w:r w:rsidR="0000504A">
              <w:rPr>
                <w:lang w:val="en-GB"/>
              </w:rPr>
              <w:t>’s</w:t>
            </w:r>
            <w:proofErr w:type="spellEnd"/>
            <w:r w:rsidRPr="00F76F54">
              <w:rPr>
                <w:lang w:val="en-GB"/>
              </w:rPr>
              <w:t xml:space="preserve"> </w:t>
            </w:r>
            <w:r w:rsidR="0000504A">
              <w:rPr>
                <w:lang w:val="en-GB"/>
              </w:rPr>
              <w:t>Diary</w:t>
            </w:r>
          </w:p>
        </w:tc>
      </w:tr>
      <w:tr w:rsidR="00F94D20" w:rsidRPr="00F76F54" w:rsidTr="0018526E">
        <w:trPr>
          <w:trHeight w:val="194"/>
        </w:trPr>
        <w:tc>
          <w:tcPr>
            <w:tcW w:w="634" w:type="dxa"/>
            <w:shd w:val="clear" w:color="auto" w:fill="auto"/>
            <w:vAlign w:val="center"/>
          </w:tcPr>
          <w:p w:rsidR="00F94D20" w:rsidRPr="00F76F54" w:rsidRDefault="004D5BB9" w:rsidP="0018526E">
            <w:pPr>
              <w:jc w:val="center"/>
              <w:rPr>
                <w:lang w:val="en-GB"/>
              </w:rPr>
            </w:pPr>
            <w:r w:rsidRPr="00F76F54">
              <w:rPr>
                <w:lang w:val="en-GB"/>
              </w:rPr>
              <w:t>5</w:t>
            </w:r>
          </w:p>
        </w:tc>
        <w:tc>
          <w:tcPr>
            <w:tcW w:w="8296" w:type="dxa"/>
            <w:vAlign w:val="center"/>
          </w:tcPr>
          <w:p w:rsidR="00F94D20" w:rsidRPr="00F76F54" w:rsidRDefault="00F94D20" w:rsidP="0018526E">
            <w:pPr>
              <w:rPr>
                <w:lang w:val="en-GB"/>
              </w:rPr>
            </w:pPr>
            <w:proofErr w:type="spellStart"/>
            <w:r w:rsidRPr="00F76F54">
              <w:rPr>
                <w:lang w:val="en-GB"/>
              </w:rPr>
              <w:t>Bölöni</w:t>
            </w:r>
            <w:proofErr w:type="spellEnd"/>
            <w:r w:rsidRPr="00F76F54">
              <w:rPr>
                <w:lang w:val="en-GB"/>
              </w:rPr>
              <w:t xml:space="preserve"> </w:t>
            </w:r>
            <w:proofErr w:type="spellStart"/>
            <w:r w:rsidRPr="00F76F54">
              <w:rPr>
                <w:lang w:val="en-GB"/>
              </w:rPr>
              <w:t>Farkas</w:t>
            </w:r>
            <w:proofErr w:type="spellEnd"/>
            <w:r w:rsidRPr="00F76F54">
              <w:rPr>
                <w:lang w:val="en-GB"/>
              </w:rPr>
              <w:t xml:space="preserve"> </w:t>
            </w:r>
            <w:proofErr w:type="spellStart"/>
            <w:r w:rsidRPr="00F76F54">
              <w:rPr>
                <w:lang w:val="en-GB"/>
              </w:rPr>
              <w:t>Sándor</w:t>
            </w:r>
            <w:proofErr w:type="spellEnd"/>
            <w:r w:rsidRPr="00F76F54">
              <w:rPr>
                <w:lang w:val="en-GB"/>
              </w:rPr>
              <w:t xml:space="preserve">: </w:t>
            </w:r>
            <w:proofErr w:type="spellStart"/>
            <w:r w:rsidRPr="00F76F54">
              <w:rPr>
                <w:i/>
                <w:lang w:val="en-GB"/>
              </w:rPr>
              <w:t>Napnyugati</w:t>
            </w:r>
            <w:proofErr w:type="spellEnd"/>
            <w:r w:rsidRPr="00F76F54">
              <w:rPr>
                <w:i/>
                <w:lang w:val="en-GB"/>
              </w:rPr>
              <w:t xml:space="preserve"> </w:t>
            </w:r>
            <w:proofErr w:type="spellStart"/>
            <w:r w:rsidRPr="00F76F54">
              <w:rPr>
                <w:i/>
                <w:lang w:val="en-GB"/>
              </w:rPr>
              <w:t>utazás</w:t>
            </w:r>
            <w:proofErr w:type="spellEnd"/>
            <w:r w:rsidRPr="00F76F54">
              <w:rPr>
                <w:lang w:val="en-GB"/>
              </w:rPr>
              <w:t xml:space="preserve"> (1)</w:t>
            </w:r>
          </w:p>
        </w:tc>
      </w:tr>
      <w:tr w:rsidR="00F94D20" w:rsidRPr="00F76F54" w:rsidTr="0018526E">
        <w:tc>
          <w:tcPr>
            <w:tcW w:w="634" w:type="dxa"/>
            <w:shd w:val="clear" w:color="auto" w:fill="auto"/>
            <w:vAlign w:val="center"/>
          </w:tcPr>
          <w:p w:rsidR="00F94D20" w:rsidRPr="00F76F54" w:rsidRDefault="004D5BB9" w:rsidP="0018526E">
            <w:pPr>
              <w:jc w:val="center"/>
              <w:rPr>
                <w:lang w:val="en-GB"/>
              </w:rPr>
            </w:pPr>
            <w:r w:rsidRPr="00F76F54">
              <w:rPr>
                <w:lang w:val="en-GB"/>
              </w:rPr>
              <w:t>6</w:t>
            </w:r>
          </w:p>
        </w:tc>
        <w:tc>
          <w:tcPr>
            <w:tcW w:w="8296" w:type="dxa"/>
            <w:vAlign w:val="center"/>
          </w:tcPr>
          <w:p w:rsidR="00F94D20" w:rsidRPr="00F76F54" w:rsidRDefault="00F94D20" w:rsidP="0018526E">
            <w:pPr>
              <w:rPr>
                <w:lang w:val="en-GB"/>
              </w:rPr>
            </w:pPr>
            <w:proofErr w:type="spellStart"/>
            <w:r w:rsidRPr="00F76F54">
              <w:rPr>
                <w:lang w:val="en-GB"/>
              </w:rPr>
              <w:t>Bölöni</w:t>
            </w:r>
            <w:proofErr w:type="spellEnd"/>
            <w:r w:rsidRPr="00F76F54">
              <w:rPr>
                <w:lang w:val="en-GB"/>
              </w:rPr>
              <w:t xml:space="preserve"> </w:t>
            </w:r>
            <w:proofErr w:type="spellStart"/>
            <w:r w:rsidRPr="00F76F54">
              <w:rPr>
                <w:lang w:val="en-GB"/>
              </w:rPr>
              <w:t>Farkas</w:t>
            </w:r>
            <w:proofErr w:type="spellEnd"/>
            <w:r w:rsidRPr="00F76F54">
              <w:rPr>
                <w:lang w:val="en-GB"/>
              </w:rPr>
              <w:t xml:space="preserve"> </w:t>
            </w:r>
            <w:proofErr w:type="spellStart"/>
            <w:r w:rsidRPr="00F76F54">
              <w:rPr>
                <w:lang w:val="en-GB"/>
              </w:rPr>
              <w:t>Sándor</w:t>
            </w:r>
            <w:proofErr w:type="spellEnd"/>
            <w:r w:rsidRPr="00F76F54">
              <w:rPr>
                <w:lang w:val="en-GB"/>
              </w:rPr>
              <w:t xml:space="preserve">: </w:t>
            </w:r>
            <w:proofErr w:type="spellStart"/>
            <w:r w:rsidRPr="00F76F54">
              <w:rPr>
                <w:i/>
                <w:lang w:val="en-GB"/>
              </w:rPr>
              <w:t>Napnyugati</w:t>
            </w:r>
            <w:proofErr w:type="spellEnd"/>
            <w:r w:rsidRPr="00F76F54">
              <w:rPr>
                <w:i/>
                <w:lang w:val="en-GB"/>
              </w:rPr>
              <w:t xml:space="preserve"> </w:t>
            </w:r>
            <w:proofErr w:type="spellStart"/>
            <w:r w:rsidRPr="00F76F54">
              <w:rPr>
                <w:i/>
                <w:lang w:val="en-GB"/>
              </w:rPr>
              <w:t>utazás</w:t>
            </w:r>
            <w:proofErr w:type="spellEnd"/>
            <w:r w:rsidRPr="00F76F54">
              <w:rPr>
                <w:lang w:val="en-GB"/>
              </w:rPr>
              <w:t xml:space="preserve"> (2)</w:t>
            </w:r>
          </w:p>
        </w:tc>
      </w:tr>
      <w:tr w:rsidR="00F94D20" w:rsidRPr="00F76F54" w:rsidTr="0018526E">
        <w:tc>
          <w:tcPr>
            <w:tcW w:w="634" w:type="dxa"/>
            <w:shd w:val="clear" w:color="auto" w:fill="auto"/>
            <w:vAlign w:val="center"/>
          </w:tcPr>
          <w:p w:rsidR="00F94D20" w:rsidRPr="00F76F54" w:rsidRDefault="004D5BB9" w:rsidP="0018526E">
            <w:pPr>
              <w:jc w:val="center"/>
              <w:rPr>
                <w:lang w:val="en-GB"/>
              </w:rPr>
            </w:pPr>
            <w:r w:rsidRPr="00F76F54">
              <w:rPr>
                <w:lang w:val="en-GB"/>
              </w:rPr>
              <w:t>7</w:t>
            </w:r>
          </w:p>
        </w:tc>
        <w:tc>
          <w:tcPr>
            <w:tcW w:w="8296" w:type="dxa"/>
            <w:vAlign w:val="center"/>
          </w:tcPr>
          <w:p w:rsidR="00F94D20" w:rsidRPr="00F76F54" w:rsidRDefault="00F94D20" w:rsidP="0018526E">
            <w:pPr>
              <w:rPr>
                <w:lang w:val="en-GB"/>
              </w:rPr>
            </w:pPr>
            <w:proofErr w:type="spellStart"/>
            <w:r w:rsidRPr="00F76F54">
              <w:rPr>
                <w:lang w:val="en-GB"/>
              </w:rPr>
              <w:t>Bölöni</w:t>
            </w:r>
            <w:proofErr w:type="spellEnd"/>
            <w:r w:rsidRPr="00F76F54">
              <w:rPr>
                <w:lang w:val="en-GB"/>
              </w:rPr>
              <w:t xml:space="preserve"> </w:t>
            </w:r>
            <w:proofErr w:type="spellStart"/>
            <w:r w:rsidRPr="00F76F54">
              <w:rPr>
                <w:lang w:val="en-GB"/>
              </w:rPr>
              <w:t>Farkas</w:t>
            </w:r>
            <w:proofErr w:type="spellEnd"/>
            <w:r w:rsidRPr="00F76F54">
              <w:rPr>
                <w:lang w:val="en-GB"/>
              </w:rPr>
              <w:t xml:space="preserve"> </w:t>
            </w:r>
            <w:proofErr w:type="spellStart"/>
            <w:r w:rsidRPr="00F76F54">
              <w:rPr>
                <w:lang w:val="en-GB"/>
              </w:rPr>
              <w:t>Sándor</w:t>
            </w:r>
            <w:proofErr w:type="spellEnd"/>
            <w:r w:rsidRPr="00F76F54">
              <w:rPr>
                <w:lang w:val="en-GB"/>
              </w:rPr>
              <w:t xml:space="preserve">: </w:t>
            </w:r>
            <w:proofErr w:type="spellStart"/>
            <w:r w:rsidRPr="00F76F54">
              <w:rPr>
                <w:i/>
                <w:lang w:val="en-GB"/>
              </w:rPr>
              <w:t>Napnyugati</w:t>
            </w:r>
            <w:proofErr w:type="spellEnd"/>
            <w:r w:rsidRPr="00F76F54">
              <w:rPr>
                <w:i/>
                <w:lang w:val="en-GB"/>
              </w:rPr>
              <w:t xml:space="preserve"> </w:t>
            </w:r>
            <w:proofErr w:type="spellStart"/>
            <w:r w:rsidRPr="00F76F54">
              <w:rPr>
                <w:i/>
                <w:lang w:val="en-GB"/>
              </w:rPr>
              <w:t>utazás</w:t>
            </w:r>
            <w:proofErr w:type="spellEnd"/>
            <w:r w:rsidRPr="00F76F54">
              <w:rPr>
                <w:lang w:val="en-GB"/>
              </w:rPr>
              <w:t xml:space="preserve"> (3)</w:t>
            </w:r>
          </w:p>
        </w:tc>
      </w:tr>
      <w:tr w:rsidR="00F94D20" w:rsidRPr="00F76F54" w:rsidTr="0018526E">
        <w:tc>
          <w:tcPr>
            <w:tcW w:w="634" w:type="dxa"/>
            <w:shd w:val="clear" w:color="auto" w:fill="auto"/>
            <w:vAlign w:val="center"/>
          </w:tcPr>
          <w:p w:rsidR="00F94D20" w:rsidRPr="00F76F54" w:rsidRDefault="004D5BB9" w:rsidP="0018526E">
            <w:pPr>
              <w:jc w:val="center"/>
              <w:rPr>
                <w:lang w:val="en-GB"/>
              </w:rPr>
            </w:pPr>
            <w:r w:rsidRPr="00F76F54">
              <w:rPr>
                <w:lang w:val="en-GB"/>
              </w:rPr>
              <w:t>8</w:t>
            </w:r>
          </w:p>
        </w:tc>
        <w:tc>
          <w:tcPr>
            <w:tcW w:w="8296" w:type="dxa"/>
            <w:vAlign w:val="center"/>
          </w:tcPr>
          <w:p w:rsidR="00F94D20" w:rsidRPr="00F76F54" w:rsidRDefault="00F94D20" w:rsidP="0018526E">
            <w:pPr>
              <w:rPr>
                <w:lang w:val="en-GB"/>
              </w:rPr>
            </w:pPr>
            <w:proofErr w:type="spellStart"/>
            <w:r w:rsidRPr="00F76F54">
              <w:rPr>
                <w:lang w:val="en-GB"/>
              </w:rPr>
              <w:t>Szemere</w:t>
            </w:r>
            <w:proofErr w:type="spellEnd"/>
            <w:r w:rsidRPr="00F76F54">
              <w:rPr>
                <w:lang w:val="en-GB"/>
              </w:rPr>
              <w:t xml:space="preserve"> </w:t>
            </w:r>
            <w:proofErr w:type="spellStart"/>
            <w:r w:rsidRPr="00F76F54">
              <w:rPr>
                <w:lang w:val="en-GB"/>
              </w:rPr>
              <w:t>Bertalan</w:t>
            </w:r>
            <w:proofErr w:type="spellEnd"/>
            <w:r w:rsidRPr="00F76F54">
              <w:rPr>
                <w:lang w:val="en-GB"/>
              </w:rPr>
              <w:t xml:space="preserve">: “Nagy Britannia </w:t>
            </w:r>
            <w:proofErr w:type="spellStart"/>
            <w:r w:rsidRPr="00F76F54">
              <w:rPr>
                <w:lang w:val="en-GB"/>
              </w:rPr>
              <w:t>és</w:t>
            </w:r>
            <w:proofErr w:type="spellEnd"/>
            <w:r w:rsidRPr="00F76F54">
              <w:rPr>
                <w:lang w:val="en-GB"/>
              </w:rPr>
              <w:t xml:space="preserve"> </w:t>
            </w:r>
            <w:proofErr w:type="spellStart"/>
            <w:r w:rsidRPr="00F76F54">
              <w:rPr>
                <w:lang w:val="en-GB"/>
              </w:rPr>
              <w:t>Irland</w:t>
            </w:r>
            <w:proofErr w:type="spellEnd"/>
            <w:r w:rsidRPr="00F76F54">
              <w:rPr>
                <w:lang w:val="en-GB"/>
              </w:rPr>
              <w:t>” (1)</w:t>
            </w:r>
          </w:p>
        </w:tc>
      </w:tr>
      <w:tr w:rsidR="00F94D20" w:rsidRPr="00F76F54" w:rsidTr="0018526E">
        <w:trPr>
          <w:cantSplit/>
        </w:trPr>
        <w:tc>
          <w:tcPr>
            <w:tcW w:w="634" w:type="dxa"/>
            <w:shd w:val="clear" w:color="auto" w:fill="auto"/>
            <w:vAlign w:val="center"/>
          </w:tcPr>
          <w:p w:rsidR="00F94D20" w:rsidRPr="00F76F54" w:rsidRDefault="004D5BB9" w:rsidP="0018526E">
            <w:pPr>
              <w:jc w:val="center"/>
              <w:rPr>
                <w:lang w:val="en-GB"/>
              </w:rPr>
            </w:pPr>
            <w:r w:rsidRPr="00F76F54">
              <w:rPr>
                <w:lang w:val="en-GB"/>
              </w:rPr>
              <w:t>9</w:t>
            </w:r>
          </w:p>
        </w:tc>
        <w:tc>
          <w:tcPr>
            <w:tcW w:w="8296" w:type="dxa"/>
            <w:vAlign w:val="center"/>
          </w:tcPr>
          <w:p w:rsidR="00F94D20" w:rsidRPr="00F76F54" w:rsidRDefault="00F94D20" w:rsidP="0018526E">
            <w:pPr>
              <w:rPr>
                <w:lang w:val="en-GB"/>
              </w:rPr>
            </w:pPr>
            <w:proofErr w:type="spellStart"/>
            <w:r w:rsidRPr="00F76F54">
              <w:rPr>
                <w:lang w:val="en-GB"/>
              </w:rPr>
              <w:t>Szemere</w:t>
            </w:r>
            <w:proofErr w:type="spellEnd"/>
            <w:r w:rsidRPr="00F76F54">
              <w:rPr>
                <w:lang w:val="en-GB"/>
              </w:rPr>
              <w:t xml:space="preserve"> </w:t>
            </w:r>
            <w:proofErr w:type="spellStart"/>
            <w:r w:rsidRPr="00F76F54">
              <w:rPr>
                <w:lang w:val="en-GB"/>
              </w:rPr>
              <w:t>Bertalan</w:t>
            </w:r>
            <w:proofErr w:type="spellEnd"/>
            <w:r w:rsidRPr="00F76F54">
              <w:rPr>
                <w:lang w:val="en-GB"/>
              </w:rPr>
              <w:t xml:space="preserve">: “Nagy Britannia </w:t>
            </w:r>
            <w:proofErr w:type="spellStart"/>
            <w:r w:rsidRPr="00F76F54">
              <w:rPr>
                <w:lang w:val="en-GB"/>
              </w:rPr>
              <w:t>és</w:t>
            </w:r>
            <w:proofErr w:type="spellEnd"/>
            <w:r w:rsidRPr="00F76F54">
              <w:rPr>
                <w:lang w:val="en-GB"/>
              </w:rPr>
              <w:t xml:space="preserve"> </w:t>
            </w:r>
            <w:proofErr w:type="spellStart"/>
            <w:r w:rsidRPr="00F76F54">
              <w:rPr>
                <w:lang w:val="en-GB"/>
              </w:rPr>
              <w:t>Irland</w:t>
            </w:r>
            <w:proofErr w:type="spellEnd"/>
            <w:r w:rsidRPr="00F76F54">
              <w:rPr>
                <w:lang w:val="en-GB"/>
              </w:rPr>
              <w:t>” (2)</w:t>
            </w:r>
          </w:p>
        </w:tc>
      </w:tr>
      <w:tr w:rsidR="00F94D20" w:rsidRPr="00F76F54" w:rsidTr="0018526E">
        <w:tc>
          <w:tcPr>
            <w:tcW w:w="634" w:type="dxa"/>
            <w:shd w:val="clear" w:color="auto" w:fill="auto"/>
            <w:vAlign w:val="center"/>
          </w:tcPr>
          <w:p w:rsidR="00F94D20" w:rsidRPr="00F76F54" w:rsidRDefault="004D5BB9" w:rsidP="0018526E">
            <w:pPr>
              <w:jc w:val="center"/>
              <w:rPr>
                <w:lang w:val="en-GB"/>
              </w:rPr>
            </w:pPr>
            <w:r w:rsidRPr="00F76F54">
              <w:rPr>
                <w:lang w:val="en-GB"/>
              </w:rPr>
              <w:t>10</w:t>
            </w:r>
          </w:p>
        </w:tc>
        <w:tc>
          <w:tcPr>
            <w:tcW w:w="8296" w:type="dxa"/>
            <w:vAlign w:val="center"/>
          </w:tcPr>
          <w:p w:rsidR="00F94D20" w:rsidRPr="00F76F54" w:rsidRDefault="00F94D20" w:rsidP="0018526E">
            <w:pPr>
              <w:rPr>
                <w:lang w:val="en-GB"/>
              </w:rPr>
            </w:pPr>
            <w:proofErr w:type="spellStart"/>
            <w:r w:rsidRPr="00F76F54">
              <w:rPr>
                <w:lang w:val="en-GB"/>
              </w:rPr>
              <w:t>Szemere</w:t>
            </w:r>
            <w:proofErr w:type="spellEnd"/>
            <w:r w:rsidRPr="00F76F54">
              <w:rPr>
                <w:lang w:val="en-GB"/>
              </w:rPr>
              <w:t xml:space="preserve"> </w:t>
            </w:r>
            <w:proofErr w:type="spellStart"/>
            <w:r w:rsidRPr="00F76F54">
              <w:rPr>
                <w:lang w:val="en-GB"/>
              </w:rPr>
              <w:t>Bertalan</w:t>
            </w:r>
            <w:proofErr w:type="spellEnd"/>
            <w:r w:rsidRPr="00F76F54">
              <w:rPr>
                <w:lang w:val="en-GB"/>
              </w:rPr>
              <w:t xml:space="preserve">: “Nagy Britannia </w:t>
            </w:r>
            <w:proofErr w:type="spellStart"/>
            <w:r w:rsidRPr="00F76F54">
              <w:rPr>
                <w:lang w:val="en-GB"/>
              </w:rPr>
              <w:t>és</w:t>
            </w:r>
            <w:proofErr w:type="spellEnd"/>
            <w:r w:rsidRPr="00F76F54">
              <w:rPr>
                <w:lang w:val="en-GB"/>
              </w:rPr>
              <w:t xml:space="preserve"> </w:t>
            </w:r>
            <w:proofErr w:type="spellStart"/>
            <w:r w:rsidRPr="00F76F54">
              <w:rPr>
                <w:lang w:val="en-GB"/>
              </w:rPr>
              <w:t>Irland</w:t>
            </w:r>
            <w:proofErr w:type="spellEnd"/>
            <w:r w:rsidRPr="00F76F54">
              <w:rPr>
                <w:lang w:val="en-GB"/>
              </w:rPr>
              <w:t>” (3)</w:t>
            </w:r>
          </w:p>
        </w:tc>
      </w:tr>
      <w:tr w:rsidR="00F94D20" w:rsidRPr="00F76F54" w:rsidTr="00F76F54">
        <w:tc>
          <w:tcPr>
            <w:tcW w:w="634" w:type="dxa"/>
            <w:shd w:val="clear" w:color="auto" w:fill="auto"/>
            <w:vAlign w:val="center"/>
          </w:tcPr>
          <w:p w:rsidR="00F94D20" w:rsidRPr="00F76F54" w:rsidRDefault="004D5BB9" w:rsidP="0018526E">
            <w:pPr>
              <w:jc w:val="center"/>
              <w:rPr>
                <w:lang w:val="en-GB"/>
              </w:rPr>
            </w:pPr>
            <w:r w:rsidRPr="00F76F54">
              <w:rPr>
                <w:lang w:val="en-GB"/>
              </w:rPr>
              <w:t>11</w:t>
            </w:r>
          </w:p>
        </w:tc>
        <w:tc>
          <w:tcPr>
            <w:tcW w:w="8296" w:type="dxa"/>
            <w:shd w:val="clear" w:color="auto" w:fill="auto"/>
            <w:vAlign w:val="center"/>
          </w:tcPr>
          <w:p w:rsidR="00F94D20" w:rsidRPr="00F76F54" w:rsidRDefault="0000504A" w:rsidP="0018526E">
            <w:pPr>
              <w:rPr>
                <w:lang w:val="en-GB"/>
              </w:rPr>
            </w:pPr>
            <w:r>
              <w:rPr>
                <w:lang w:val="en-GB"/>
              </w:rPr>
              <w:t>Other 19</w:t>
            </w:r>
            <w:r w:rsidRPr="0000504A">
              <w:rPr>
                <w:vertAlign w:val="superscript"/>
                <w:lang w:val="en-GB"/>
              </w:rPr>
              <w:t>th</w:t>
            </w:r>
            <w:r>
              <w:rPr>
                <w:lang w:val="en-GB"/>
              </w:rPr>
              <w:t>-century travellers</w:t>
            </w:r>
            <w:r w:rsidR="00F94D20" w:rsidRPr="00F76F54">
              <w:rPr>
                <w:lang w:val="en-GB"/>
              </w:rPr>
              <w:t>: (</w:t>
            </w:r>
            <w:proofErr w:type="spellStart"/>
            <w:r w:rsidR="00F94D20" w:rsidRPr="00F76F54">
              <w:rPr>
                <w:lang w:val="en-GB"/>
              </w:rPr>
              <w:t>Gorove</w:t>
            </w:r>
            <w:proofErr w:type="spellEnd"/>
            <w:r w:rsidR="00F94D20" w:rsidRPr="00F76F54">
              <w:rPr>
                <w:lang w:val="en-GB"/>
              </w:rPr>
              <w:t xml:space="preserve">, </w:t>
            </w:r>
            <w:proofErr w:type="spellStart"/>
            <w:r w:rsidR="00F94D20" w:rsidRPr="00F76F54">
              <w:rPr>
                <w:lang w:val="en-GB"/>
              </w:rPr>
              <w:t>Irinyi</w:t>
            </w:r>
            <w:proofErr w:type="spellEnd"/>
            <w:r w:rsidR="00F94D20" w:rsidRPr="00F76F54">
              <w:rPr>
                <w:lang w:val="en-GB"/>
              </w:rPr>
              <w:t xml:space="preserve">, </w:t>
            </w:r>
            <w:proofErr w:type="spellStart"/>
            <w:r w:rsidR="00F94D20" w:rsidRPr="00F76F54">
              <w:rPr>
                <w:lang w:val="en-GB"/>
              </w:rPr>
              <w:t>Szemere</w:t>
            </w:r>
            <w:proofErr w:type="spellEnd"/>
            <w:r w:rsidR="00F94D20" w:rsidRPr="00F76F54">
              <w:rPr>
                <w:lang w:val="en-GB"/>
              </w:rPr>
              <w:t xml:space="preserve">, </w:t>
            </w:r>
            <w:proofErr w:type="spellStart"/>
            <w:r w:rsidR="00F94D20" w:rsidRPr="00F76F54">
              <w:rPr>
                <w:lang w:val="en-GB"/>
              </w:rPr>
              <w:t>Tóth</w:t>
            </w:r>
            <w:proofErr w:type="spellEnd"/>
            <w:r w:rsidR="00F94D20" w:rsidRPr="00F76F54">
              <w:rPr>
                <w:lang w:val="en-GB"/>
              </w:rPr>
              <w:t xml:space="preserve"> </w:t>
            </w:r>
            <w:proofErr w:type="spellStart"/>
            <w:r w:rsidR="00F94D20" w:rsidRPr="00F76F54">
              <w:rPr>
                <w:lang w:val="en-GB"/>
              </w:rPr>
              <w:t>Lőrinc</w:t>
            </w:r>
            <w:proofErr w:type="spellEnd"/>
            <w:r w:rsidR="00F94D20" w:rsidRPr="00F76F54">
              <w:rPr>
                <w:lang w:val="en-GB"/>
              </w:rPr>
              <w:t xml:space="preserve">, </w:t>
            </w:r>
            <w:proofErr w:type="spellStart"/>
            <w:r w:rsidR="00F94D20" w:rsidRPr="00F76F54">
              <w:rPr>
                <w:lang w:val="en-GB"/>
              </w:rPr>
              <w:t>Wesselényi</w:t>
            </w:r>
            <w:proofErr w:type="spellEnd"/>
            <w:r w:rsidR="00F94D20" w:rsidRPr="00F76F54">
              <w:rPr>
                <w:lang w:val="en-GB"/>
              </w:rPr>
              <w:t>)</w:t>
            </w:r>
          </w:p>
        </w:tc>
      </w:tr>
      <w:tr w:rsidR="00F94D20" w:rsidRPr="00F76F54" w:rsidTr="0018526E">
        <w:tc>
          <w:tcPr>
            <w:tcW w:w="634" w:type="dxa"/>
            <w:shd w:val="clear" w:color="auto" w:fill="auto"/>
            <w:vAlign w:val="center"/>
          </w:tcPr>
          <w:p w:rsidR="00F94D20" w:rsidRPr="00F76F54" w:rsidRDefault="004D5BB9" w:rsidP="0018526E">
            <w:pPr>
              <w:jc w:val="center"/>
              <w:rPr>
                <w:lang w:val="en-GB"/>
              </w:rPr>
            </w:pPr>
            <w:r w:rsidRPr="00F76F54">
              <w:rPr>
                <w:lang w:val="en-GB"/>
              </w:rPr>
              <w:t>12</w:t>
            </w:r>
          </w:p>
        </w:tc>
        <w:tc>
          <w:tcPr>
            <w:tcW w:w="8296" w:type="dxa"/>
            <w:vAlign w:val="center"/>
          </w:tcPr>
          <w:p w:rsidR="00F94D20" w:rsidRPr="00F76F54" w:rsidRDefault="0000504A" w:rsidP="0018526E">
            <w:pPr>
              <w:rPr>
                <w:lang w:val="en-GB"/>
              </w:rPr>
            </w:pPr>
            <w:r>
              <w:rPr>
                <w:lang w:val="en-GB"/>
              </w:rPr>
              <w:t>Presentation</w:t>
            </w:r>
            <w:r w:rsidR="00F94D20" w:rsidRPr="00F76F54">
              <w:rPr>
                <w:lang w:val="en-GB"/>
              </w:rPr>
              <w:t xml:space="preserve">: Julia Pardoe </w:t>
            </w:r>
          </w:p>
        </w:tc>
      </w:tr>
      <w:tr w:rsidR="00F94D20" w:rsidRPr="00F76F54" w:rsidTr="0018526E">
        <w:tc>
          <w:tcPr>
            <w:tcW w:w="634" w:type="dxa"/>
            <w:shd w:val="clear" w:color="auto" w:fill="auto"/>
            <w:vAlign w:val="center"/>
          </w:tcPr>
          <w:p w:rsidR="00F94D20" w:rsidRPr="00F76F54" w:rsidRDefault="004D5BB9" w:rsidP="0018526E">
            <w:pPr>
              <w:jc w:val="center"/>
              <w:rPr>
                <w:lang w:val="en-GB"/>
              </w:rPr>
            </w:pPr>
            <w:r w:rsidRPr="00F76F54">
              <w:rPr>
                <w:lang w:val="en-GB"/>
              </w:rPr>
              <w:t>13</w:t>
            </w:r>
          </w:p>
        </w:tc>
        <w:tc>
          <w:tcPr>
            <w:tcW w:w="8296" w:type="dxa"/>
            <w:vAlign w:val="center"/>
          </w:tcPr>
          <w:p w:rsidR="00F94D20" w:rsidRPr="00F76F54" w:rsidRDefault="0000504A" w:rsidP="0018526E">
            <w:pPr>
              <w:rPr>
                <w:lang w:val="en-GB"/>
              </w:rPr>
            </w:pPr>
            <w:r>
              <w:rPr>
                <w:lang w:val="en-GB"/>
              </w:rPr>
              <w:t>Presentation</w:t>
            </w:r>
            <w:r w:rsidR="00F94D20" w:rsidRPr="00F76F54">
              <w:rPr>
                <w:lang w:val="en-GB"/>
              </w:rPr>
              <w:t xml:space="preserve">: John Paget </w:t>
            </w:r>
          </w:p>
        </w:tc>
      </w:tr>
      <w:tr w:rsidR="00F94D20" w:rsidRPr="00F76F54" w:rsidTr="0018526E">
        <w:tc>
          <w:tcPr>
            <w:tcW w:w="634" w:type="dxa"/>
            <w:shd w:val="clear" w:color="auto" w:fill="auto"/>
            <w:vAlign w:val="center"/>
          </w:tcPr>
          <w:p w:rsidR="00F94D20" w:rsidRPr="00F76F54" w:rsidRDefault="004D5BB9" w:rsidP="0018526E">
            <w:pPr>
              <w:jc w:val="center"/>
              <w:rPr>
                <w:lang w:val="en-GB"/>
              </w:rPr>
            </w:pPr>
            <w:r w:rsidRPr="00F76F54">
              <w:rPr>
                <w:lang w:val="en-GB"/>
              </w:rPr>
              <w:t>14</w:t>
            </w:r>
          </w:p>
        </w:tc>
        <w:tc>
          <w:tcPr>
            <w:tcW w:w="8296" w:type="dxa"/>
            <w:vAlign w:val="center"/>
          </w:tcPr>
          <w:p w:rsidR="00F94D20" w:rsidRPr="00F76F54" w:rsidRDefault="0000504A" w:rsidP="0018526E">
            <w:pPr>
              <w:rPr>
                <w:lang w:val="en-GB"/>
              </w:rPr>
            </w:pPr>
            <w:r>
              <w:rPr>
                <w:lang w:val="en-GB"/>
              </w:rPr>
              <w:t xml:space="preserve">Summary </w:t>
            </w:r>
          </w:p>
        </w:tc>
      </w:tr>
    </w:tbl>
    <w:p w:rsidR="00F94D20" w:rsidRPr="00F76F54" w:rsidRDefault="00F94D20" w:rsidP="00F94D20">
      <w:pPr>
        <w:rPr>
          <w:lang w:val="en-GB"/>
        </w:rPr>
      </w:pPr>
    </w:p>
    <w:p w:rsidR="0000504A" w:rsidRPr="0000504A" w:rsidRDefault="0000504A" w:rsidP="0000504A">
      <w:pPr>
        <w:jc w:val="both"/>
        <w:rPr>
          <w:b/>
          <w:lang w:val="en-GB"/>
        </w:rPr>
      </w:pPr>
      <w:r w:rsidRPr="0000504A">
        <w:rPr>
          <w:b/>
          <w:lang w:val="en-GB"/>
        </w:rPr>
        <w:t>Attendance at classes:</w:t>
      </w:r>
    </w:p>
    <w:p w:rsidR="0000504A" w:rsidRPr="0000504A" w:rsidRDefault="0000504A" w:rsidP="00544A4E">
      <w:pPr>
        <w:ind w:left="466"/>
        <w:jc w:val="both"/>
        <w:rPr>
          <w:lang w:val="en-GB"/>
        </w:rPr>
      </w:pPr>
    </w:p>
    <w:p w:rsidR="0000504A" w:rsidRPr="0000504A" w:rsidRDefault="0000504A" w:rsidP="0000504A">
      <w:pPr>
        <w:numPr>
          <w:ilvl w:val="0"/>
          <w:numId w:val="1"/>
        </w:numPr>
        <w:jc w:val="both"/>
        <w:rPr>
          <w:lang w:val="en-GB"/>
        </w:rPr>
      </w:pPr>
      <w:r w:rsidRPr="0000504A">
        <w:rPr>
          <w:lang w:val="en-GB"/>
        </w:rPr>
        <w:t>Attendance at lectures is expected from full-time students (</w:t>
      </w:r>
      <w:proofErr w:type="spellStart"/>
      <w:r w:rsidRPr="0000504A">
        <w:rPr>
          <w:lang w:val="en-GB"/>
        </w:rPr>
        <w:t>TVSz</w:t>
      </w:r>
      <w:proofErr w:type="spellEnd"/>
      <w:r w:rsidRPr="0000504A">
        <w:rPr>
          <w:lang w:val="en-GB"/>
        </w:rPr>
        <w:t xml:space="preserve">. 8§. 1.) </w:t>
      </w:r>
    </w:p>
    <w:p w:rsidR="0000504A" w:rsidRPr="0000504A" w:rsidRDefault="0000504A" w:rsidP="0000504A">
      <w:pPr>
        <w:numPr>
          <w:ilvl w:val="0"/>
          <w:numId w:val="1"/>
        </w:numPr>
        <w:jc w:val="both"/>
        <w:rPr>
          <w:lang w:val="en-GB"/>
        </w:rPr>
      </w:pPr>
      <w:r w:rsidRPr="0000504A">
        <w:rPr>
          <w:lang w:val="en-GB"/>
        </w:rPr>
        <w:t xml:space="preserve">Attendance at practical classes is compulsory. </w:t>
      </w:r>
    </w:p>
    <w:p w:rsidR="0000504A" w:rsidRPr="0000504A" w:rsidRDefault="0000504A" w:rsidP="0000504A">
      <w:pPr>
        <w:numPr>
          <w:ilvl w:val="0"/>
          <w:numId w:val="1"/>
        </w:numPr>
        <w:jc w:val="both"/>
        <w:rPr>
          <w:lang w:val="en-GB"/>
        </w:rPr>
      </w:pPr>
      <w:r w:rsidRPr="0000504A">
        <w:rPr>
          <w:lang w:val="en-GB"/>
        </w:rPr>
        <w:t>The permissible absence per semester is three times the weekly contact hours of the subject in full-time courses, and one third of the overall contact hours of the subject in part-time courses. If this is exceeded, the semester concludes with a “no grade” (</w:t>
      </w:r>
      <w:proofErr w:type="spellStart"/>
      <w:r w:rsidRPr="0000504A">
        <w:rPr>
          <w:lang w:val="en-GB"/>
        </w:rPr>
        <w:t>TVSz</w:t>
      </w:r>
      <w:proofErr w:type="spellEnd"/>
      <w:r w:rsidRPr="0000504A">
        <w:rPr>
          <w:lang w:val="en-GB"/>
        </w:rPr>
        <w:t xml:space="preserve"> 8.§ 1.).</w:t>
      </w:r>
    </w:p>
    <w:p w:rsidR="00F94D20" w:rsidRPr="00F76F54" w:rsidRDefault="00F94D20" w:rsidP="00F94D20">
      <w:pPr>
        <w:jc w:val="both"/>
        <w:rPr>
          <w:lang w:val="en-GB"/>
        </w:rPr>
      </w:pPr>
    </w:p>
    <w:p w:rsidR="0000504A" w:rsidRPr="0000504A" w:rsidRDefault="0000504A" w:rsidP="0000504A">
      <w:pPr>
        <w:rPr>
          <w:b/>
          <w:lang w:val="en-GB"/>
        </w:rPr>
      </w:pPr>
      <w:r w:rsidRPr="0000504A">
        <w:rPr>
          <w:b/>
          <w:lang w:val="en-GB"/>
        </w:rPr>
        <w:t>Note on correspondence courses:</w:t>
      </w:r>
    </w:p>
    <w:p w:rsidR="0000504A" w:rsidRPr="0000504A" w:rsidRDefault="0000504A" w:rsidP="0000504A">
      <w:pPr>
        <w:rPr>
          <w:lang w:val="en-GB"/>
        </w:rPr>
      </w:pPr>
    </w:p>
    <w:p w:rsidR="0000504A" w:rsidRPr="0000504A" w:rsidRDefault="0000504A" w:rsidP="0000504A">
      <w:pPr>
        <w:rPr>
          <w:lang w:val="en-GB"/>
        </w:rPr>
      </w:pPr>
      <w:r w:rsidRPr="0000504A">
        <w:rPr>
          <w:lang w:val="en-GB"/>
        </w:rPr>
        <w:t xml:space="preserve">The curriculum and requirements are the same as for full-time courses, with the exception that continuous preparation is expected besides consultation hours. Consultation sessions, which account for 1/3 of the total number of hours, do not allow for a complete review of the semester’s material, so it is useful for students to actually use the sessions for consultation and to come prepared with questions based on the material provided in advance. According to the Regulations of Studies and Examinations, the practical grade (if the course ends with one) can be obtained by the end of the exam period in part-time training, so the instructor can adjust the deadline for submitting assignments accordingly. </w:t>
      </w:r>
    </w:p>
    <w:p w:rsidR="0000504A" w:rsidRPr="0000504A" w:rsidRDefault="0000504A" w:rsidP="0000504A">
      <w:pPr>
        <w:rPr>
          <w:lang w:val="en-GB"/>
        </w:rPr>
      </w:pPr>
    </w:p>
    <w:p w:rsidR="0000504A" w:rsidRPr="0000504A" w:rsidRDefault="0000504A" w:rsidP="0000504A">
      <w:pPr>
        <w:rPr>
          <w:b/>
          <w:lang w:val="en-GB"/>
        </w:rPr>
      </w:pPr>
      <w:r w:rsidRPr="0000504A">
        <w:rPr>
          <w:b/>
          <w:lang w:val="en-GB"/>
        </w:rPr>
        <w:t xml:space="preserve">Semester requirement: </w:t>
      </w:r>
      <w:r w:rsidRPr="0000504A">
        <w:rPr>
          <w:lang w:val="en-GB"/>
        </w:rPr>
        <w:t>oral examination</w:t>
      </w:r>
      <w:r w:rsidRPr="0000504A">
        <w:rPr>
          <w:b/>
          <w:lang w:val="en-GB"/>
        </w:rPr>
        <w:t xml:space="preserve"> </w:t>
      </w:r>
    </w:p>
    <w:p w:rsidR="0000504A" w:rsidRPr="0000504A" w:rsidRDefault="0000504A" w:rsidP="0000504A">
      <w:pPr>
        <w:rPr>
          <w:b/>
          <w:lang w:val="en-GB"/>
        </w:rPr>
      </w:pPr>
    </w:p>
    <w:p w:rsidR="00F94D20" w:rsidRPr="00F76F54" w:rsidRDefault="00F94D20" w:rsidP="00F94D20">
      <w:pPr>
        <w:rPr>
          <w:lang w:val="en-GB"/>
        </w:rPr>
      </w:pPr>
    </w:p>
    <w:p w:rsidR="0000504A" w:rsidRPr="0000504A" w:rsidRDefault="0000504A" w:rsidP="0000504A">
      <w:pPr>
        <w:spacing w:after="160" w:line="259" w:lineRule="auto"/>
        <w:rPr>
          <w:lang w:val="en-GB"/>
        </w:rPr>
      </w:pPr>
      <w:r w:rsidRPr="0000504A">
        <w:rPr>
          <w:b/>
          <w:lang w:val="en-GB"/>
        </w:rPr>
        <w:t xml:space="preserve">Assessment: </w:t>
      </w:r>
      <w:r w:rsidRPr="0000504A">
        <w:rPr>
          <w:lang w:val="en-GB"/>
        </w:rPr>
        <w:t>The final grade is based on performance in the oral exam. The topics of the exam are the same as in the syllabus above</w:t>
      </w:r>
      <w:r w:rsidR="00544A4E">
        <w:rPr>
          <w:lang w:val="en-GB"/>
        </w:rPr>
        <w:t xml:space="preserve"> (lecture part)</w:t>
      </w:r>
      <w:r w:rsidRPr="0000504A">
        <w:rPr>
          <w:lang w:val="en-GB"/>
        </w:rPr>
        <w:t xml:space="preserve">. </w:t>
      </w:r>
    </w:p>
    <w:p w:rsidR="0000504A" w:rsidRPr="0000504A" w:rsidRDefault="0000504A" w:rsidP="0000504A">
      <w:pPr>
        <w:spacing w:after="160" w:line="259" w:lineRule="auto"/>
        <w:rPr>
          <w:b/>
          <w:lang w:val="en-GB"/>
        </w:rPr>
      </w:pPr>
    </w:p>
    <w:p w:rsidR="0000504A" w:rsidRPr="0000504A" w:rsidRDefault="0000504A" w:rsidP="0000504A">
      <w:pPr>
        <w:spacing w:after="160" w:line="259" w:lineRule="auto"/>
        <w:rPr>
          <w:lang w:val="en-GB"/>
        </w:rPr>
      </w:pPr>
      <w:proofErr w:type="spellStart"/>
      <w:r w:rsidRPr="0000504A">
        <w:rPr>
          <w:lang w:val="en-GB"/>
        </w:rPr>
        <w:t>Nyíregyháza</w:t>
      </w:r>
      <w:proofErr w:type="spellEnd"/>
      <w:r w:rsidRPr="0000504A">
        <w:rPr>
          <w:lang w:val="en-GB"/>
        </w:rPr>
        <w:t>, 3 February 2026</w:t>
      </w:r>
    </w:p>
    <w:p w:rsidR="0000504A" w:rsidRPr="0000504A" w:rsidRDefault="0000504A" w:rsidP="0000504A">
      <w:pPr>
        <w:spacing w:after="160" w:line="259" w:lineRule="auto"/>
        <w:rPr>
          <w:lang w:val="en-GB"/>
        </w:rPr>
      </w:pPr>
    </w:p>
    <w:p w:rsidR="0000504A" w:rsidRPr="0000504A" w:rsidRDefault="0000504A" w:rsidP="0000504A">
      <w:pPr>
        <w:spacing w:after="160" w:line="259" w:lineRule="auto"/>
        <w:rPr>
          <w:lang w:val="en-GB"/>
        </w:rPr>
      </w:pPr>
      <w:r w:rsidRPr="0000504A">
        <w:rPr>
          <w:lang w:val="en-GB"/>
        </w:rPr>
        <w:t>Dr. Tukacs Tamás</w:t>
      </w:r>
    </w:p>
    <w:p w:rsidR="00F94D20" w:rsidRPr="0000504A" w:rsidRDefault="0000504A" w:rsidP="0000504A">
      <w:pPr>
        <w:spacing w:after="160" w:line="259" w:lineRule="auto"/>
        <w:rPr>
          <w:lang w:val="en-GB"/>
        </w:rPr>
      </w:pPr>
      <w:r w:rsidRPr="0000504A">
        <w:rPr>
          <w:lang w:val="en-GB"/>
        </w:rPr>
        <w:t xml:space="preserve">associate professor </w:t>
      </w:r>
      <w:r w:rsidR="00F94D20" w:rsidRPr="0000504A">
        <w:rPr>
          <w:lang w:val="en-GB"/>
        </w:rPr>
        <w:br w:type="page"/>
      </w:r>
    </w:p>
    <w:p w:rsidR="00867325" w:rsidRPr="00F76F54" w:rsidRDefault="00867325" w:rsidP="00867325">
      <w:pPr>
        <w:ind w:left="709" w:hanging="699"/>
        <w:rPr>
          <w:b/>
          <w:bCs/>
          <w:color w:val="FF0000"/>
          <w:sz w:val="28"/>
          <w:szCs w:val="28"/>
          <w:lang w:val="en-GB"/>
        </w:rPr>
      </w:pPr>
      <w:r w:rsidRPr="00F76F54">
        <w:rPr>
          <w:b/>
          <w:bCs/>
          <w:color w:val="FF0000"/>
          <w:sz w:val="28"/>
          <w:szCs w:val="28"/>
          <w:lang w:val="en-GB"/>
        </w:rPr>
        <w:t xml:space="preserve">BAN2213 </w:t>
      </w:r>
      <w:r w:rsidR="0000504A">
        <w:rPr>
          <w:b/>
          <w:bCs/>
          <w:color w:val="FF0000"/>
          <w:sz w:val="28"/>
          <w:szCs w:val="28"/>
          <w:lang w:val="en-GB"/>
        </w:rPr>
        <w:t>Technical Translation</w:t>
      </w:r>
      <w:r w:rsidRPr="00F76F54">
        <w:rPr>
          <w:b/>
          <w:bCs/>
          <w:color w:val="FF0000"/>
          <w:sz w:val="28"/>
          <w:szCs w:val="28"/>
          <w:lang w:val="en-GB"/>
        </w:rPr>
        <w:t xml:space="preserve"> 2. (</w:t>
      </w:r>
      <w:r w:rsidR="0000504A">
        <w:rPr>
          <w:b/>
          <w:bCs/>
          <w:color w:val="FF0000"/>
          <w:sz w:val="28"/>
          <w:szCs w:val="28"/>
          <w:lang w:val="en-GB"/>
        </w:rPr>
        <w:t>Texts on Economics</w:t>
      </w:r>
      <w:r w:rsidRPr="00F76F54">
        <w:rPr>
          <w:b/>
          <w:bCs/>
          <w:color w:val="FF0000"/>
          <w:sz w:val="28"/>
          <w:szCs w:val="28"/>
          <w:lang w:val="en-GB"/>
        </w:rPr>
        <w:t xml:space="preserve">) </w:t>
      </w:r>
    </w:p>
    <w:p w:rsidR="00867325" w:rsidRPr="00F76F54" w:rsidRDefault="0000504A" w:rsidP="00867325">
      <w:pPr>
        <w:ind w:left="709" w:hanging="699"/>
        <w:rPr>
          <w:b/>
          <w:bCs/>
          <w:color w:val="FF0000"/>
          <w:sz w:val="28"/>
          <w:szCs w:val="28"/>
          <w:lang w:val="en-GB"/>
        </w:rPr>
      </w:pPr>
      <w:r>
        <w:rPr>
          <w:b/>
          <w:bCs/>
          <w:color w:val="FF0000"/>
          <w:sz w:val="28"/>
          <w:szCs w:val="28"/>
          <w:lang w:val="en-GB"/>
        </w:rPr>
        <w:t xml:space="preserve">Semester </w:t>
      </w:r>
      <w:r w:rsidR="00867325" w:rsidRPr="00F76F54">
        <w:rPr>
          <w:b/>
          <w:bCs/>
          <w:color w:val="FF0000"/>
          <w:sz w:val="28"/>
          <w:szCs w:val="28"/>
          <w:lang w:val="en-GB"/>
        </w:rPr>
        <w:t>6</w:t>
      </w:r>
      <w:r>
        <w:rPr>
          <w:b/>
          <w:bCs/>
          <w:color w:val="FF0000"/>
          <w:sz w:val="28"/>
          <w:szCs w:val="28"/>
          <w:lang w:val="en-GB"/>
        </w:rPr>
        <w:t>,</w:t>
      </w:r>
      <w:r w:rsidR="00867325" w:rsidRPr="00F76F54">
        <w:rPr>
          <w:b/>
          <w:bCs/>
          <w:color w:val="FF0000"/>
          <w:sz w:val="28"/>
          <w:szCs w:val="28"/>
          <w:lang w:val="en-GB"/>
        </w:rPr>
        <w:t xml:space="preserve"> 0+2, </w:t>
      </w:r>
      <w:r>
        <w:rPr>
          <w:b/>
          <w:bCs/>
          <w:color w:val="FF0000"/>
          <w:sz w:val="28"/>
          <w:szCs w:val="28"/>
          <w:lang w:val="en-GB"/>
        </w:rPr>
        <w:t xml:space="preserve">Seminar grade </w:t>
      </w:r>
    </w:p>
    <w:p w:rsidR="00867325" w:rsidRPr="00F76F54" w:rsidRDefault="00867325" w:rsidP="00867325">
      <w:pPr>
        <w:ind w:left="709" w:hanging="699"/>
        <w:rPr>
          <w:b/>
          <w:bCs/>
          <w:lang w:val="en-GB"/>
        </w:rPr>
      </w:pPr>
    </w:p>
    <w:p w:rsidR="00867325" w:rsidRPr="00F76F54" w:rsidRDefault="0000504A" w:rsidP="00867325">
      <w:pPr>
        <w:ind w:left="709" w:hanging="699"/>
        <w:rPr>
          <w:b/>
          <w:bCs/>
          <w:lang w:val="en-GB"/>
        </w:rPr>
      </w:pPr>
      <w:r>
        <w:rPr>
          <w:b/>
          <w:bCs/>
          <w:lang w:val="en-GB"/>
        </w:rPr>
        <w:t>Course Content</w:t>
      </w:r>
    </w:p>
    <w:p w:rsidR="00867325" w:rsidRPr="00F76F54" w:rsidRDefault="00867325" w:rsidP="00867325">
      <w:pPr>
        <w:ind w:left="709" w:hanging="699"/>
        <w:rPr>
          <w:b/>
          <w:bCs/>
          <w:lang w:val="en-GB"/>
        </w:rPr>
      </w:pPr>
    </w:p>
    <w:p w:rsidR="00867325" w:rsidRPr="00F76F54" w:rsidRDefault="00867325" w:rsidP="00867325">
      <w:pPr>
        <w:ind w:left="709" w:hanging="699"/>
        <w:rPr>
          <w:bCs/>
          <w:lang w:val="en-GB"/>
        </w:rPr>
      </w:pPr>
      <w:r w:rsidRPr="00F76F54">
        <w:rPr>
          <w:bCs/>
          <w:noProof/>
        </w:rPr>
        <w:drawing>
          <wp:inline distT="0" distB="0" distL="0" distR="0" wp14:anchorId="414E0775" wp14:editId="6980FD3A">
            <wp:extent cx="5494496" cy="3436918"/>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94496" cy="3436918"/>
                    </a:xfrm>
                    <a:prstGeom prst="rect">
                      <a:avLst/>
                    </a:prstGeom>
                  </pic:spPr>
                </pic:pic>
              </a:graphicData>
            </a:graphic>
          </wp:inline>
        </w:drawing>
      </w:r>
    </w:p>
    <w:p w:rsidR="00867325" w:rsidRPr="00F76F54" w:rsidRDefault="00867325" w:rsidP="00867325">
      <w:pPr>
        <w:rPr>
          <w:bCs/>
          <w:lang w:val="en-GB"/>
        </w:rPr>
      </w:pPr>
    </w:p>
    <w:p w:rsidR="00867325" w:rsidRPr="00F76F54" w:rsidRDefault="00544A4E" w:rsidP="00867325">
      <w:pPr>
        <w:rPr>
          <w:color w:val="000000"/>
          <w:lang w:val="en-GB"/>
        </w:rPr>
      </w:pPr>
      <w:r>
        <w:rPr>
          <w:bCs/>
          <w:lang w:val="en-GB"/>
        </w:rPr>
        <w:t>Textbook</w:t>
      </w:r>
      <w:r w:rsidR="00867325" w:rsidRPr="00F76F54">
        <w:rPr>
          <w:bCs/>
          <w:lang w:val="en-GB"/>
        </w:rPr>
        <w:t xml:space="preserve">: Tukacs Tamás: </w:t>
      </w:r>
      <w:proofErr w:type="spellStart"/>
      <w:r w:rsidR="00867325" w:rsidRPr="00F76F54">
        <w:rPr>
          <w:i/>
          <w:lang w:val="en-GB"/>
        </w:rPr>
        <w:t>Szakmai</w:t>
      </w:r>
      <w:proofErr w:type="spellEnd"/>
      <w:r w:rsidR="00867325" w:rsidRPr="00F76F54">
        <w:rPr>
          <w:i/>
          <w:lang w:val="en-GB"/>
        </w:rPr>
        <w:t xml:space="preserve"> </w:t>
      </w:r>
      <w:proofErr w:type="spellStart"/>
      <w:r w:rsidR="00867325" w:rsidRPr="00F76F54">
        <w:rPr>
          <w:i/>
          <w:lang w:val="en-GB"/>
        </w:rPr>
        <w:t>idegen</w:t>
      </w:r>
      <w:proofErr w:type="spellEnd"/>
      <w:r w:rsidR="00867325" w:rsidRPr="00F76F54">
        <w:rPr>
          <w:i/>
          <w:lang w:val="en-GB"/>
        </w:rPr>
        <w:t xml:space="preserve"> </w:t>
      </w:r>
      <w:proofErr w:type="spellStart"/>
      <w:r w:rsidR="00867325" w:rsidRPr="00F76F54">
        <w:rPr>
          <w:i/>
          <w:lang w:val="en-GB"/>
        </w:rPr>
        <w:t>nyelvi</w:t>
      </w:r>
      <w:proofErr w:type="spellEnd"/>
      <w:r w:rsidR="00867325" w:rsidRPr="00F76F54">
        <w:rPr>
          <w:i/>
          <w:lang w:val="en-GB"/>
        </w:rPr>
        <w:t xml:space="preserve"> </w:t>
      </w:r>
      <w:proofErr w:type="spellStart"/>
      <w:r w:rsidR="00867325" w:rsidRPr="00F76F54">
        <w:rPr>
          <w:i/>
          <w:lang w:val="en-GB"/>
        </w:rPr>
        <w:t>kompetenciák</w:t>
      </w:r>
      <w:proofErr w:type="spellEnd"/>
      <w:r w:rsidR="00867325" w:rsidRPr="00F76F54">
        <w:rPr>
          <w:i/>
          <w:lang w:val="en-GB"/>
        </w:rPr>
        <w:t xml:space="preserve"> </w:t>
      </w:r>
      <w:proofErr w:type="spellStart"/>
      <w:r w:rsidR="00867325" w:rsidRPr="00F76F54">
        <w:rPr>
          <w:i/>
          <w:lang w:val="en-GB"/>
        </w:rPr>
        <w:t>fejlesztése</w:t>
      </w:r>
      <w:proofErr w:type="spellEnd"/>
      <w:r w:rsidR="00867325" w:rsidRPr="00F76F54">
        <w:rPr>
          <w:i/>
          <w:lang w:val="en-GB"/>
        </w:rPr>
        <w:t xml:space="preserve"> (</w:t>
      </w:r>
      <w:proofErr w:type="spellStart"/>
      <w:r w:rsidR="00867325" w:rsidRPr="00F76F54">
        <w:rPr>
          <w:i/>
          <w:lang w:val="en-GB"/>
        </w:rPr>
        <w:t>angol</w:t>
      </w:r>
      <w:proofErr w:type="spellEnd"/>
      <w:r w:rsidR="00867325" w:rsidRPr="00F76F54">
        <w:rPr>
          <w:i/>
          <w:caps/>
          <w:lang w:val="en-GB"/>
        </w:rPr>
        <w:t xml:space="preserve">): </w:t>
      </w:r>
      <w:proofErr w:type="spellStart"/>
      <w:r w:rsidR="00867325" w:rsidRPr="00F76F54">
        <w:rPr>
          <w:i/>
          <w:lang w:val="en-GB"/>
        </w:rPr>
        <w:t>Gazdasági-pénzügyi</w:t>
      </w:r>
      <w:proofErr w:type="spellEnd"/>
      <w:r w:rsidR="00867325" w:rsidRPr="00F76F54">
        <w:rPr>
          <w:i/>
          <w:lang w:val="en-GB"/>
        </w:rPr>
        <w:t xml:space="preserve"> </w:t>
      </w:r>
      <w:proofErr w:type="spellStart"/>
      <w:r w:rsidR="00867325" w:rsidRPr="00F76F54">
        <w:rPr>
          <w:i/>
          <w:lang w:val="en-GB"/>
        </w:rPr>
        <w:t>szaknyelv</w:t>
      </w:r>
      <w:proofErr w:type="spellEnd"/>
      <w:r w:rsidR="00867325" w:rsidRPr="00F76F54">
        <w:rPr>
          <w:i/>
          <w:caps/>
          <w:lang w:val="en-GB"/>
        </w:rPr>
        <w:t xml:space="preserve"> (</w:t>
      </w:r>
      <w:r w:rsidR="00867325" w:rsidRPr="00F76F54">
        <w:rPr>
          <w:i/>
          <w:color w:val="000000"/>
          <w:lang w:val="en-GB"/>
        </w:rPr>
        <w:t>English for Special Purposes: Economy and Finance)</w:t>
      </w:r>
      <w:r w:rsidR="00867325" w:rsidRPr="00F76F54">
        <w:rPr>
          <w:color w:val="000000"/>
          <w:lang w:val="en-GB"/>
        </w:rPr>
        <w:t xml:space="preserve"> </w:t>
      </w:r>
      <w:r w:rsidR="00867325" w:rsidRPr="00F76F54">
        <w:rPr>
          <w:lang w:val="en-GB"/>
        </w:rPr>
        <w:t>ISBN:</w:t>
      </w:r>
      <w:r w:rsidR="00867325" w:rsidRPr="00F76F54">
        <w:rPr>
          <w:color w:val="000000"/>
          <w:lang w:val="en-GB"/>
        </w:rPr>
        <w:t xml:space="preserve"> 978-615-5545-36-8 (</w:t>
      </w:r>
      <w:proofErr w:type="spellStart"/>
      <w:r w:rsidR="00867325" w:rsidRPr="00F76F54">
        <w:rPr>
          <w:color w:val="000000"/>
          <w:lang w:val="en-GB"/>
        </w:rPr>
        <w:t>Kézirat</w:t>
      </w:r>
      <w:proofErr w:type="spellEnd"/>
      <w:r w:rsidR="00867325" w:rsidRPr="00F76F54">
        <w:rPr>
          <w:color w:val="000000"/>
          <w:lang w:val="en-GB"/>
        </w:rPr>
        <w:t xml:space="preserve">, </w:t>
      </w:r>
      <w:proofErr w:type="spellStart"/>
      <w:r w:rsidR="00867325" w:rsidRPr="00F76F54">
        <w:rPr>
          <w:color w:val="000000"/>
          <w:lang w:val="en-GB"/>
        </w:rPr>
        <w:t>Nyíregyháza</w:t>
      </w:r>
      <w:proofErr w:type="spellEnd"/>
      <w:r w:rsidR="00867325" w:rsidRPr="00F76F54">
        <w:rPr>
          <w:color w:val="000000"/>
          <w:lang w:val="en-GB"/>
        </w:rPr>
        <w:t xml:space="preserve">, 2015.) </w:t>
      </w:r>
    </w:p>
    <w:p w:rsidR="00867325" w:rsidRPr="00F76F54" w:rsidRDefault="00867325" w:rsidP="00867325">
      <w:pPr>
        <w:ind w:left="709" w:hanging="699"/>
        <w:rPr>
          <w:b/>
          <w:bCs/>
          <w:lang w:val="en-GB"/>
        </w:rPr>
      </w:pPr>
    </w:p>
    <w:p w:rsidR="00544A4E" w:rsidRPr="00544A4E" w:rsidRDefault="00544A4E" w:rsidP="00544A4E">
      <w:pPr>
        <w:rPr>
          <w:b/>
          <w:bCs/>
          <w:lang w:val="en-GB"/>
        </w:rPr>
      </w:pPr>
      <w:r w:rsidRPr="00544A4E">
        <w:rPr>
          <w:b/>
          <w:bCs/>
          <w:lang w:val="en-GB"/>
        </w:rPr>
        <w:t>Attendance at classes:</w:t>
      </w:r>
    </w:p>
    <w:p w:rsidR="00544A4E" w:rsidRPr="00544A4E" w:rsidRDefault="00544A4E" w:rsidP="00544A4E">
      <w:pPr>
        <w:rPr>
          <w:bCs/>
          <w:lang w:val="en-GB"/>
        </w:rPr>
      </w:pPr>
    </w:p>
    <w:p w:rsidR="00544A4E" w:rsidRPr="00544A4E" w:rsidRDefault="00544A4E" w:rsidP="00544A4E">
      <w:pPr>
        <w:numPr>
          <w:ilvl w:val="0"/>
          <w:numId w:val="1"/>
        </w:numPr>
        <w:rPr>
          <w:bCs/>
          <w:lang w:val="en-GB"/>
        </w:rPr>
      </w:pPr>
      <w:r w:rsidRPr="00544A4E">
        <w:rPr>
          <w:bCs/>
          <w:lang w:val="en-GB"/>
        </w:rPr>
        <w:t>Attendance at lectures is expected from full-time students (</w:t>
      </w:r>
      <w:proofErr w:type="spellStart"/>
      <w:r w:rsidRPr="00544A4E">
        <w:rPr>
          <w:bCs/>
          <w:lang w:val="en-GB"/>
        </w:rPr>
        <w:t>TVSz</w:t>
      </w:r>
      <w:proofErr w:type="spellEnd"/>
      <w:r w:rsidRPr="00544A4E">
        <w:rPr>
          <w:bCs/>
          <w:lang w:val="en-GB"/>
        </w:rPr>
        <w:t xml:space="preserve">. 8§. 1.) </w:t>
      </w:r>
    </w:p>
    <w:p w:rsidR="00544A4E" w:rsidRPr="00544A4E" w:rsidRDefault="00544A4E" w:rsidP="00544A4E">
      <w:pPr>
        <w:numPr>
          <w:ilvl w:val="0"/>
          <w:numId w:val="1"/>
        </w:numPr>
        <w:rPr>
          <w:bCs/>
          <w:lang w:val="en-GB"/>
        </w:rPr>
      </w:pPr>
      <w:r w:rsidRPr="00544A4E">
        <w:rPr>
          <w:bCs/>
          <w:lang w:val="en-GB"/>
        </w:rPr>
        <w:t xml:space="preserve">Attendance at practical classes is compulsory. </w:t>
      </w:r>
    </w:p>
    <w:p w:rsidR="00544A4E" w:rsidRPr="00544A4E" w:rsidRDefault="00544A4E" w:rsidP="00544A4E">
      <w:pPr>
        <w:numPr>
          <w:ilvl w:val="0"/>
          <w:numId w:val="1"/>
        </w:numPr>
        <w:rPr>
          <w:bCs/>
          <w:lang w:val="en-GB"/>
        </w:rPr>
      </w:pPr>
      <w:r w:rsidRPr="00544A4E">
        <w:rPr>
          <w:bCs/>
          <w:lang w:val="en-GB"/>
        </w:rPr>
        <w:t>The permissible absence per semester is three times the weekly contact hours of the subject in full-time courses, and one third of the overall contact hours of the subject in part-time courses. If this is exceeded, the semester concludes with a “no grade” (</w:t>
      </w:r>
      <w:proofErr w:type="spellStart"/>
      <w:r w:rsidRPr="00544A4E">
        <w:rPr>
          <w:bCs/>
          <w:lang w:val="en-GB"/>
        </w:rPr>
        <w:t>TVSz</w:t>
      </w:r>
      <w:proofErr w:type="spellEnd"/>
      <w:r w:rsidRPr="00544A4E">
        <w:rPr>
          <w:bCs/>
          <w:lang w:val="en-GB"/>
        </w:rPr>
        <w:t xml:space="preserve"> 8.§ 1.).</w:t>
      </w:r>
    </w:p>
    <w:p w:rsidR="00544A4E" w:rsidRPr="00544A4E" w:rsidRDefault="00544A4E" w:rsidP="00544A4E">
      <w:pPr>
        <w:rPr>
          <w:bCs/>
          <w:lang w:val="en-GB"/>
        </w:rPr>
      </w:pPr>
    </w:p>
    <w:p w:rsidR="00544A4E" w:rsidRPr="00544A4E" w:rsidRDefault="00544A4E" w:rsidP="00544A4E">
      <w:pPr>
        <w:rPr>
          <w:b/>
          <w:bCs/>
          <w:lang w:val="en-GB"/>
        </w:rPr>
      </w:pPr>
      <w:r w:rsidRPr="00544A4E">
        <w:rPr>
          <w:b/>
          <w:bCs/>
          <w:lang w:val="en-GB"/>
        </w:rPr>
        <w:t>Note on correspondence courses:</w:t>
      </w:r>
    </w:p>
    <w:p w:rsidR="00544A4E" w:rsidRPr="00544A4E" w:rsidRDefault="00544A4E" w:rsidP="00544A4E">
      <w:pPr>
        <w:rPr>
          <w:bCs/>
          <w:lang w:val="en-GB"/>
        </w:rPr>
      </w:pPr>
    </w:p>
    <w:p w:rsidR="00544A4E" w:rsidRPr="00544A4E" w:rsidRDefault="00544A4E" w:rsidP="00544A4E">
      <w:pPr>
        <w:rPr>
          <w:bCs/>
          <w:lang w:val="en-GB"/>
        </w:rPr>
      </w:pPr>
      <w:r w:rsidRPr="00544A4E">
        <w:rPr>
          <w:bCs/>
          <w:lang w:val="en-GB"/>
        </w:rPr>
        <w:t xml:space="preserve">The curriculum and requirements are the same as for full-time courses, with the exception that continuous preparation is expected besides consultation hours. Consultation sessions, which account for 1/3 of the total number of hours, do not allow for a complete review of the semester’s material, so it is useful for students to actually use the sessions for consultation and to come prepared with questions based on the material provided in advance. According to the Regulations of Studies and Examinations, the practical grade (if the course ends with one) can be obtained by the end of the exam period in part-time training, so the instructor can adjust the deadline for submitting assignments accordingly. </w:t>
      </w:r>
    </w:p>
    <w:p w:rsidR="00544A4E" w:rsidRPr="00544A4E" w:rsidRDefault="00544A4E" w:rsidP="00544A4E">
      <w:pPr>
        <w:rPr>
          <w:bCs/>
          <w:lang w:val="en-GB"/>
        </w:rPr>
      </w:pPr>
    </w:p>
    <w:p w:rsidR="00544A4E" w:rsidRPr="00544A4E" w:rsidRDefault="00544A4E" w:rsidP="00544A4E">
      <w:pPr>
        <w:rPr>
          <w:bCs/>
          <w:lang w:val="en-GB"/>
        </w:rPr>
      </w:pPr>
      <w:r w:rsidRPr="00544A4E">
        <w:rPr>
          <w:b/>
          <w:bCs/>
          <w:lang w:val="en-GB"/>
        </w:rPr>
        <w:t>Semester requirement</w:t>
      </w:r>
      <w:r w:rsidRPr="00544A4E">
        <w:rPr>
          <w:bCs/>
          <w:lang w:val="en-GB"/>
        </w:rPr>
        <w:t xml:space="preserve">: </w:t>
      </w:r>
      <w:r>
        <w:rPr>
          <w:bCs/>
          <w:lang w:val="en-GB"/>
        </w:rPr>
        <w:t xml:space="preserve">seminar grade </w:t>
      </w:r>
      <w:r w:rsidRPr="00544A4E">
        <w:rPr>
          <w:bCs/>
          <w:lang w:val="en-GB"/>
        </w:rPr>
        <w:t xml:space="preserve"> </w:t>
      </w:r>
    </w:p>
    <w:p w:rsidR="00544A4E" w:rsidRPr="00544A4E" w:rsidRDefault="00544A4E" w:rsidP="00544A4E">
      <w:pPr>
        <w:rPr>
          <w:bCs/>
          <w:lang w:val="en-GB"/>
        </w:rPr>
      </w:pPr>
    </w:p>
    <w:p w:rsidR="00867325" w:rsidRPr="00F76F54" w:rsidRDefault="00544A4E" w:rsidP="00867325">
      <w:pPr>
        <w:rPr>
          <w:b/>
          <w:bCs/>
          <w:lang w:val="en-GB"/>
        </w:rPr>
      </w:pPr>
      <w:r>
        <w:rPr>
          <w:b/>
          <w:bCs/>
          <w:lang w:val="en-GB"/>
        </w:rPr>
        <w:t>Assessment</w:t>
      </w:r>
      <w:r w:rsidR="00867325" w:rsidRPr="00F76F54">
        <w:rPr>
          <w:b/>
          <w:bCs/>
          <w:lang w:val="en-GB"/>
        </w:rPr>
        <w:t xml:space="preserve">: </w:t>
      </w:r>
      <w:r>
        <w:rPr>
          <w:bCs/>
          <w:lang w:val="en-GB"/>
        </w:rPr>
        <w:t xml:space="preserve">Two tests on weeks 7 and 13. The tests will cover the vocabulary of the units and the translation of a few Hungarian sentences into English related to economics. </w:t>
      </w:r>
      <w:r w:rsidR="00867325" w:rsidRPr="00F76F54">
        <w:rPr>
          <w:bCs/>
          <w:lang w:val="en-GB"/>
        </w:rPr>
        <w:t xml:space="preserve">  </w:t>
      </w:r>
    </w:p>
    <w:p w:rsidR="00867325" w:rsidRPr="00F76F54" w:rsidRDefault="00867325" w:rsidP="00867325">
      <w:pPr>
        <w:contextualSpacing/>
        <w:rPr>
          <w:lang w:val="en-GB"/>
        </w:rPr>
      </w:pPr>
    </w:p>
    <w:p w:rsidR="00544A4E" w:rsidRPr="00544A4E" w:rsidRDefault="00544A4E" w:rsidP="00544A4E">
      <w:pPr>
        <w:contextualSpacing/>
        <w:rPr>
          <w:lang w:val="en-GB"/>
        </w:rPr>
      </w:pPr>
      <w:proofErr w:type="spellStart"/>
      <w:r w:rsidRPr="00544A4E">
        <w:rPr>
          <w:lang w:val="en-GB"/>
        </w:rPr>
        <w:t>Nyíregyháza</w:t>
      </w:r>
      <w:proofErr w:type="spellEnd"/>
      <w:r w:rsidRPr="00544A4E">
        <w:rPr>
          <w:lang w:val="en-GB"/>
        </w:rPr>
        <w:t>, 3 February 2026</w:t>
      </w:r>
    </w:p>
    <w:p w:rsidR="00544A4E" w:rsidRPr="00544A4E" w:rsidRDefault="00544A4E" w:rsidP="00544A4E">
      <w:pPr>
        <w:contextualSpacing/>
        <w:rPr>
          <w:lang w:val="en-GB"/>
        </w:rPr>
      </w:pPr>
    </w:p>
    <w:p w:rsidR="00544A4E" w:rsidRPr="00544A4E" w:rsidRDefault="00544A4E" w:rsidP="00544A4E">
      <w:pPr>
        <w:contextualSpacing/>
        <w:rPr>
          <w:lang w:val="en-GB"/>
        </w:rPr>
      </w:pPr>
      <w:r w:rsidRPr="00544A4E">
        <w:rPr>
          <w:lang w:val="en-GB"/>
        </w:rPr>
        <w:t>Dr. Tukacs Tamás</w:t>
      </w:r>
    </w:p>
    <w:p w:rsidR="00867325" w:rsidRPr="00F76F54" w:rsidRDefault="00544A4E" w:rsidP="00544A4E">
      <w:pPr>
        <w:contextualSpacing/>
        <w:rPr>
          <w:lang w:val="en-GB"/>
        </w:rPr>
      </w:pPr>
      <w:r w:rsidRPr="00544A4E">
        <w:rPr>
          <w:lang w:val="en-GB"/>
        </w:rPr>
        <w:t>associate professor</w:t>
      </w:r>
    </w:p>
    <w:p w:rsidR="00867325" w:rsidRPr="00F76F54" w:rsidRDefault="00867325" w:rsidP="00867325">
      <w:pPr>
        <w:spacing w:after="160"/>
        <w:rPr>
          <w:lang w:val="en-GB"/>
        </w:rPr>
      </w:pPr>
      <w:r w:rsidRPr="00F76F54">
        <w:rPr>
          <w:lang w:val="en-GB"/>
        </w:rPr>
        <w:br w:type="page"/>
      </w:r>
    </w:p>
    <w:p w:rsidR="00867325" w:rsidRPr="00F76F54" w:rsidRDefault="00867325" w:rsidP="00867325">
      <w:pPr>
        <w:contextualSpacing/>
        <w:rPr>
          <w:lang w:val="en-GB"/>
        </w:rPr>
      </w:pPr>
    </w:p>
    <w:p w:rsidR="00867325" w:rsidRPr="00F76F54" w:rsidRDefault="00867325" w:rsidP="004C4709">
      <w:pPr>
        <w:rPr>
          <w:b/>
          <w:color w:val="FF0000"/>
          <w:sz w:val="28"/>
          <w:szCs w:val="28"/>
          <w:lang w:val="en-GB"/>
        </w:rPr>
      </w:pPr>
    </w:p>
    <w:p w:rsidR="000D71C8" w:rsidRPr="00A3796D" w:rsidRDefault="00544A4E" w:rsidP="004C4709">
      <w:pPr>
        <w:rPr>
          <w:b/>
          <w:color w:val="FF0000"/>
          <w:sz w:val="28"/>
          <w:szCs w:val="28"/>
        </w:rPr>
      </w:pPr>
      <w:r w:rsidRPr="00A3796D">
        <w:rPr>
          <w:b/>
          <w:color w:val="FF0000"/>
          <w:sz w:val="28"/>
          <w:szCs w:val="28"/>
        </w:rPr>
        <w:t>PAN1402</w:t>
      </w:r>
      <w:r w:rsidR="000D71C8" w:rsidRPr="00A3796D">
        <w:rPr>
          <w:b/>
          <w:color w:val="FF0000"/>
          <w:sz w:val="28"/>
          <w:szCs w:val="28"/>
        </w:rPr>
        <w:t xml:space="preserve"> </w:t>
      </w:r>
      <w:r w:rsidR="00FE2C79" w:rsidRPr="00A3796D">
        <w:rPr>
          <w:b/>
          <w:color w:val="FF0000"/>
          <w:sz w:val="28"/>
          <w:szCs w:val="28"/>
        </w:rPr>
        <w:t>A Brit-szigetek története</w:t>
      </w:r>
      <w:r w:rsidRPr="00A3796D">
        <w:rPr>
          <w:b/>
          <w:color w:val="FF0000"/>
          <w:sz w:val="28"/>
          <w:szCs w:val="28"/>
        </w:rPr>
        <w:t xml:space="preserve"> és annak tanítása </w:t>
      </w:r>
    </w:p>
    <w:p w:rsidR="00FE2C79" w:rsidRPr="00A3796D" w:rsidRDefault="00544A4E" w:rsidP="004C4709">
      <w:pPr>
        <w:rPr>
          <w:b/>
          <w:color w:val="FF0000"/>
          <w:sz w:val="28"/>
          <w:szCs w:val="28"/>
        </w:rPr>
      </w:pPr>
      <w:r w:rsidRPr="00A3796D">
        <w:rPr>
          <w:b/>
          <w:color w:val="FF0000"/>
          <w:sz w:val="28"/>
          <w:szCs w:val="28"/>
        </w:rPr>
        <w:t>4</w:t>
      </w:r>
      <w:r w:rsidR="00FE2C79" w:rsidRPr="00A3796D">
        <w:rPr>
          <w:b/>
          <w:color w:val="FF0000"/>
          <w:sz w:val="28"/>
          <w:szCs w:val="28"/>
        </w:rPr>
        <w:t xml:space="preserve">. félév </w:t>
      </w:r>
      <w:r w:rsidR="00020602" w:rsidRPr="00A3796D">
        <w:rPr>
          <w:b/>
          <w:color w:val="FF0000"/>
          <w:sz w:val="28"/>
          <w:szCs w:val="28"/>
        </w:rPr>
        <w:t>1+</w:t>
      </w:r>
      <w:r w:rsidRPr="00A3796D">
        <w:rPr>
          <w:b/>
          <w:color w:val="FF0000"/>
          <w:sz w:val="28"/>
          <w:szCs w:val="28"/>
        </w:rPr>
        <w:t>2</w:t>
      </w:r>
      <w:r w:rsidR="00020602" w:rsidRPr="00A3796D">
        <w:rPr>
          <w:b/>
          <w:color w:val="FF0000"/>
          <w:sz w:val="28"/>
          <w:szCs w:val="28"/>
        </w:rPr>
        <w:t>, kollokvium</w:t>
      </w:r>
    </w:p>
    <w:p w:rsidR="0031363F" w:rsidRPr="00A3796D" w:rsidRDefault="0031363F" w:rsidP="004C4709">
      <w:pPr>
        <w:rPr>
          <w:b/>
        </w:rPr>
      </w:pPr>
    </w:p>
    <w:p w:rsidR="000D71C8" w:rsidRPr="00A3796D" w:rsidRDefault="000D71C8" w:rsidP="004C4709">
      <w:pPr>
        <w:ind w:left="709" w:hanging="699"/>
        <w:rPr>
          <w:b/>
          <w:bCs/>
        </w:rPr>
      </w:pPr>
      <w:r w:rsidRPr="00A3796D">
        <w:rPr>
          <w:b/>
          <w:bCs/>
        </w:rPr>
        <w:t>Féléves tematika: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038"/>
        <w:gridCol w:w="4352"/>
      </w:tblGrid>
      <w:tr w:rsidR="000D71C8" w:rsidRPr="00A3796D" w:rsidTr="00020602">
        <w:tc>
          <w:tcPr>
            <w:tcW w:w="672" w:type="dxa"/>
          </w:tcPr>
          <w:p w:rsidR="000D71C8" w:rsidRPr="00A3796D" w:rsidRDefault="000D71C8" w:rsidP="004C4709">
            <w:pPr>
              <w:rPr>
                <w:b/>
              </w:rPr>
            </w:pPr>
            <w:r w:rsidRPr="00A3796D">
              <w:rPr>
                <w:b/>
              </w:rPr>
              <w:t>Hét</w:t>
            </w:r>
          </w:p>
        </w:tc>
        <w:tc>
          <w:tcPr>
            <w:tcW w:w="4038" w:type="dxa"/>
          </w:tcPr>
          <w:p w:rsidR="000D71C8" w:rsidRPr="00A3796D" w:rsidRDefault="000D71C8" w:rsidP="004C4709">
            <w:pPr>
              <w:rPr>
                <w:b/>
              </w:rPr>
            </w:pPr>
            <w:r w:rsidRPr="00A3796D">
              <w:rPr>
                <w:b/>
              </w:rPr>
              <w:t>Előadás</w:t>
            </w:r>
          </w:p>
        </w:tc>
        <w:tc>
          <w:tcPr>
            <w:tcW w:w="4352" w:type="dxa"/>
          </w:tcPr>
          <w:p w:rsidR="000D71C8" w:rsidRPr="00A3796D" w:rsidRDefault="00907436" w:rsidP="000E1F10">
            <w:pPr>
              <w:rPr>
                <w:b/>
              </w:rPr>
            </w:pPr>
            <w:r w:rsidRPr="00A3796D">
              <w:rPr>
                <w:b/>
              </w:rPr>
              <w:t xml:space="preserve">Választható </w:t>
            </w:r>
            <w:r w:rsidR="000E1F10">
              <w:rPr>
                <w:b/>
              </w:rPr>
              <w:t>témák</w:t>
            </w:r>
            <w:r w:rsidR="000D71C8" w:rsidRPr="00A3796D">
              <w:rPr>
                <w:b/>
              </w:rPr>
              <w:t xml:space="preserve"> </w:t>
            </w:r>
            <w:r w:rsidR="008D4965" w:rsidRPr="00A3796D">
              <w:rPr>
                <w:b/>
              </w:rPr>
              <w:t xml:space="preserve"> (nappali tag.)</w:t>
            </w:r>
          </w:p>
        </w:tc>
      </w:tr>
      <w:tr w:rsidR="00020602" w:rsidRPr="00A3796D" w:rsidTr="00020602">
        <w:tc>
          <w:tcPr>
            <w:tcW w:w="672" w:type="dxa"/>
          </w:tcPr>
          <w:p w:rsidR="00020602" w:rsidRPr="00A3796D" w:rsidRDefault="00020602" w:rsidP="004C4709">
            <w:r w:rsidRPr="00A3796D">
              <w:t>1</w:t>
            </w:r>
          </w:p>
        </w:tc>
        <w:tc>
          <w:tcPr>
            <w:tcW w:w="4038" w:type="dxa"/>
          </w:tcPr>
          <w:p w:rsidR="00020602" w:rsidRPr="00A3796D" w:rsidRDefault="00020602" w:rsidP="004C4709">
            <w:proofErr w:type="spellStart"/>
            <w:r w:rsidRPr="00A3796D">
              <w:t>Introduction</w:t>
            </w:r>
            <w:proofErr w:type="spellEnd"/>
            <w:r w:rsidRPr="00A3796D">
              <w:t xml:space="preserve">, </w:t>
            </w:r>
            <w:proofErr w:type="spellStart"/>
            <w:r w:rsidRPr="00A3796D">
              <w:t>orientation</w:t>
            </w:r>
            <w:proofErr w:type="spellEnd"/>
            <w:r w:rsidRPr="00A3796D">
              <w:t xml:space="preserve"> </w:t>
            </w:r>
          </w:p>
          <w:p w:rsidR="00020602" w:rsidRPr="00A3796D" w:rsidRDefault="00020602" w:rsidP="004C4709">
            <w:proofErr w:type="spellStart"/>
            <w:r w:rsidRPr="00A3796D">
              <w:t>Antecedents</w:t>
            </w:r>
            <w:proofErr w:type="spellEnd"/>
            <w:r w:rsidRPr="00A3796D">
              <w:t>: Pre-</w:t>
            </w:r>
            <w:proofErr w:type="spellStart"/>
            <w:r w:rsidRPr="00A3796D">
              <w:t>Germanic</w:t>
            </w:r>
            <w:proofErr w:type="spellEnd"/>
            <w:r w:rsidRPr="00A3796D">
              <w:t xml:space="preserve"> </w:t>
            </w:r>
            <w:proofErr w:type="spellStart"/>
            <w:r w:rsidRPr="00A3796D">
              <w:t>Britain</w:t>
            </w:r>
            <w:proofErr w:type="spellEnd"/>
          </w:p>
        </w:tc>
        <w:tc>
          <w:tcPr>
            <w:tcW w:w="4352" w:type="dxa"/>
          </w:tcPr>
          <w:p w:rsidR="00020602" w:rsidRPr="00A3796D" w:rsidRDefault="00020602" w:rsidP="004C4709"/>
        </w:tc>
      </w:tr>
      <w:tr w:rsidR="00020602" w:rsidRPr="00A3796D" w:rsidTr="00E5718D">
        <w:tc>
          <w:tcPr>
            <w:tcW w:w="9062" w:type="dxa"/>
            <w:gridSpan w:val="3"/>
            <w:shd w:val="clear" w:color="auto" w:fill="D9D9D9" w:themeFill="background1" w:themeFillShade="D9"/>
          </w:tcPr>
          <w:p w:rsidR="00020602" w:rsidRPr="00A3796D" w:rsidRDefault="00020602" w:rsidP="004C4709">
            <w:pPr>
              <w:jc w:val="center"/>
              <w:rPr>
                <w:b/>
              </w:rPr>
            </w:pPr>
            <w:r w:rsidRPr="00A3796D">
              <w:rPr>
                <w:b/>
              </w:rPr>
              <w:t xml:space="preserve">The </w:t>
            </w:r>
            <w:proofErr w:type="spellStart"/>
            <w:r w:rsidRPr="00A3796D">
              <w:rPr>
                <w:b/>
              </w:rPr>
              <w:t>Medieval</w:t>
            </w:r>
            <w:proofErr w:type="spellEnd"/>
            <w:r w:rsidRPr="00A3796D">
              <w:rPr>
                <w:b/>
              </w:rPr>
              <w:t xml:space="preserve"> </w:t>
            </w:r>
            <w:proofErr w:type="spellStart"/>
            <w:r w:rsidRPr="00A3796D">
              <w:rPr>
                <w:b/>
              </w:rPr>
              <w:t>Period</w:t>
            </w:r>
            <w:proofErr w:type="spellEnd"/>
            <w:r w:rsidRPr="00A3796D">
              <w:rPr>
                <w:b/>
              </w:rPr>
              <w:t xml:space="preserve"> (409-1485)</w:t>
            </w:r>
          </w:p>
        </w:tc>
      </w:tr>
      <w:tr w:rsidR="000D71C8" w:rsidRPr="00A3796D" w:rsidTr="00020602">
        <w:tc>
          <w:tcPr>
            <w:tcW w:w="672" w:type="dxa"/>
          </w:tcPr>
          <w:p w:rsidR="000D71C8" w:rsidRPr="00A3796D" w:rsidRDefault="00020602" w:rsidP="004C4709">
            <w:r w:rsidRPr="00A3796D">
              <w:t>2</w:t>
            </w:r>
          </w:p>
        </w:tc>
        <w:tc>
          <w:tcPr>
            <w:tcW w:w="4038" w:type="dxa"/>
          </w:tcPr>
          <w:p w:rsidR="000D71C8" w:rsidRPr="00A3796D" w:rsidRDefault="000D71C8" w:rsidP="004C4709">
            <w:proofErr w:type="spellStart"/>
            <w:r w:rsidRPr="00A3796D">
              <w:t>Britain</w:t>
            </w:r>
            <w:proofErr w:type="spellEnd"/>
            <w:r w:rsidRPr="00A3796D">
              <w:t xml:space="preserve"> in </w:t>
            </w:r>
            <w:proofErr w:type="spellStart"/>
            <w:r w:rsidRPr="00A3796D">
              <w:t>the</w:t>
            </w:r>
            <w:proofErr w:type="spellEnd"/>
            <w:r w:rsidRPr="00A3796D">
              <w:t xml:space="preserve"> </w:t>
            </w:r>
            <w:proofErr w:type="spellStart"/>
            <w:r w:rsidRPr="00A3796D">
              <w:t>Anglo-Saxon</w:t>
            </w:r>
            <w:proofErr w:type="spellEnd"/>
            <w:r w:rsidRPr="00A3796D">
              <w:t xml:space="preserve"> </w:t>
            </w:r>
            <w:proofErr w:type="spellStart"/>
            <w:r w:rsidRPr="00A3796D">
              <w:t>times</w:t>
            </w:r>
            <w:proofErr w:type="spellEnd"/>
            <w:r w:rsidRPr="00A3796D">
              <w:t xml:space="preserve">  </w:t>
            </w:r>
          </w:p>
        </w:tc>
        <w:tc>
          <w:tcPr>
            <w:tcW w:w="4352" w:type="dxa"/>
          </w:tcPr>
          <w:p w:rsidR="000D71C8" w:rsidRPr="00A3796D" w:rsidRDefault="000D71C8" w:rsidP="004C4709">
            <w:proofErr w:type="spellStart"/>
            <w:r w:rsidRPr="00A3796D">
              <w:t>Anglo-Saxon</w:t>
            </w:r>
            <w:proofErr w:type="spellEnd"/>
            <w:r w:rsidRPr="00A3796D">
              <w:t xml:space="preserve"> (</w:t>
            </w:r>
            <w:proofErr w:type="spellStart"/>
            <w:r w:rsidRPr="00A3796D">
              <w:t>Germanic</w:t>
            </w:r>
            <w:proofErr w:type="spellEnd"/>
            <w:r w:rsidRPr="00A3796D">
              <w:t xml:space="preserve">) </w:t>
            </w:r>
            <w:proofErr w:type="spellStart"/>
            <w:r w:rsidRPr="00A3796D">
              <w:t>Polytheism</w:t>
            </w:r>
            <w:proofErr w:type="spellEnd"/>
            <w:r w:rsidRPr="00A3796D">
              <w:t xml:space="preserve"> </w:t>
            </w:r>
          </w:p>
          <w:p w:rsidR="000D71C8" w:rsidRPr="00A3796D" w:rsidRDefault="000D71C8" w:rsidP="004C4709">
            <w:r w:rsidRPr="00A3796D">
              <w:t xml:space="preserve">The </w:t>
            </w:r>
            <w:proofErr w:type="spellStart"/>
            <w:r w:rsidRPr="00A3796D">
              <w:t>Vikings</w:t>
            </w:r>
            <w:proofErr w:type="spellEnd"/>
            <w:r w:rsidRPr="00A3796D">
              <w:t xml:space="preserve"> – </w:t>
            </w:r>
            <w:proofErr w:type="spellStart"/>
            <w:r w:rsidRPr="00A3796D">
              <w:t>myths</w:t>
            </w:r>
            <w:proofErr w:type="spellEnd"/>
            <w:r w:rsidRPr="00A3796D">
              <w:t xml:space="preserve"> and </w:t>
            </w:r>
            <w:proofErr w:type="spellStart"/>
            <w:r w:rsidRPr="00A3796D">
              <w:t>reality</w:t>
            </w:r>
            <w:proofErr w:type="spellEnd"/>
          </w:p>
        </w:tc>
      </w:tr>
      <w:tr w:rsidR="000D71C8" w:rsidRPr="00A3796D" w:rsidTr="00020602">
        <w:tc>
          <w:tcPr>
            <w:tcW w:w="672" w:type="dxa"/>
          </w:tcPr>
          <w:p w:rsidR="000D71C8" w:rsidRPr="00A3796D" w:rsidRDefault="00020602" w:rsidP="004C4709">
            <w:r w:rsidRPr="00A3796D">
              <w:t>3</w:t>
            </w:r>
          </w:p>
        </w:tc>
        <w:tc>
          <w:tcPr>
            <w:tcW w:w="4038" w:type="dxa"/>
          </w:tcPr>
          <w:p w:rsidR="000D71C8" w:rsidRPr="00A3796D" w:rsidRDefault="000D71C8" w:rsidP="004C4709">
            <w:r w:rsidRPr="00A3796D">
              <w:t xml:space="preserve">The Norman </w:t>
            </w:r>
            <w:proofErr w:type="spellStart"/>
            <w:r w:rsidRPr="00A3796D">
              <w:t>period</w:t>
            </w:r>
            <w:proofErr w:type="spellEnd"/>
            <w:r w:rsidRPr="00A3796D">
              <w:t xml:space="preserve">  and </w:t>
            </w:r>
            <w:proofErr w:type="spellStart"/>
            <w:r w:rsidRPr="00A3796D">
              <w:t>the</w:t>
            </w:r>
            <w:proofErr w:type="spellEnd"/>
            <w:r w:rsidRPr="00A3796D">
              <w:t xml:space="preserve"> </w:t>
            </w:r>
            <w:proofErr w:type="spellStart"/>
            <w:r w:rsidRPr="00A3796D">
              <w:t>Angevins</w:t>
            </w:r>
            <w:proofErr w:type="spellEnd"/>
            <w:r w:rsidRPr="00A3796D">
              <w:t xml:space="preserve"> </w:t>
            </w:r>
            <w:r w:rsidR="00AE1E7D" w:rsidRPr="00A3796D">
              <w:t>(1066-1215)</w:t>
            </w:r>
          </w:p>
        </w:tc>
        <w:tc>
          <w:tcPr>
            <w:tcW w:w="4352" w:type="dxa"/>
          </w:tcPr>
          <w:p w:rsidR="000D71C8" w:rsidRPr="00A3796D" w:rsidRDefault="000D71C8" w:rsidP="004C4709">
            <w:r w:rsidRPr="00A3796D">
              <w:t xml:space="preserve">The </w:t>
            </w:r>
            <w:proofErr w:type="spellStart"/>
            <w:r w:rsidRPr="00A3796D">
              <w:t>Bayeux</w:t>
            </w:r>
            <w:proofErr w:type="spellEnd"/>
            <w:r w:rsidRPr="00A3796D">
              <w:t xml:space="preserve"> </w:t>
            </w:r>
            <w:proofErr w:type="spellStart"/>
            <w:r w:rsidRPr="00A3796D">
              <w:t>tapestry</w:t>
            </w:r>
            <w:proofErr w:type="spellEnd"/>
            <w:r w:rsidRPr="00A3796D">
              <w:t xml:space="preserve"> </w:t>
            </w:r>
          </w:p>
          <w:p w:rsidR="000D71C8" w:rsidRPr="00A3796D" w:rsidRDefault="000D71C8" w:rsidP="004C4709">
            <w:r w:rsidRPr="00A3796D">
              <w:t>“</w:t>
            </w:r>
            <w:proofErr w:type="spellStart"/>
            <w:r w:rsidRPr="00A3796D">
              <w:t>Multiculturalism</w:t>
            </w:r>
            <w:proofErr w:type="spellEnd"/>
            <w:r w:rsidRPr="00A3796D">
              <w:t xml:space="preserve">”: </w:t>
            </w:r>
            <w:r w:rsidR="0031363F" w:rsidRPr="00A3796D">
              <w:t xml:space="preserve">The </w:t>
            </w:r>
            <w:r w:rsidRPr="00A3796D">
              <w:t xml:space="preserve">English and </w:t>
            </w:r>
            <w:proofErr w:type="spellStart"/>
            <w:r w:rsidRPr="00A3796D">
              <w:t>French</w:t>
            </w:r>
            <w:proofErr w:type="spellEnd"/>
            <w:r w:rsidRPr="00A3796D">
              <w:t xml:space="preserve"> </w:t>
            </w:r>
            <w:proofErr w:type="spellStart"/>
            <w:r w:rsidR="0031363F" w:rsidRPr="00A3796D">
              <w:t>languages</w:t>
            </w:r>
            <w:proofErr w:type="spellEnd"/>
            <w:r w:rsidR="0031363F" w:rsidRPr="00A3796D">
              <w:t xml:space="preserve"> </w:t>
            </w:r>
            <w:proofErr w:type="spellStart"/>
            <w:r w:rsidR="0031363F" w:rsidRPr="00A3796D">
              <w:t>side</w:t>
            </w:r>
            <w:proofErr w:type="spellEnd"/>
            <w:r w:rsidR="0031363F" w:rsidRPr="00A3796D">
              <w:t xml:space="preserve"> </w:t>
            </w:r>
            <w:proofErr w:type="spellStart"/>
            <w:r w:rsidR="0031363F" w:rsidRPr="00A3796D">
              <w:t>by</w:t>
            </w:r>
            <w:proofErr w:type="spellEnd"/>
            <w:r w:rsidR="0031363F" w:rsidRPr="00A3796D">
              <w:t xml:space="preserve"> </w:t>
            </w:r>
            <w:proofErr w:type="spellStart"/>
            <w:r w:rsidR="0031363F" w:rsidRPr="00A3796D">
              <w:t>side</w:t>
            </w:r>
            <w:proofErr w:type="spellEnd"/>
          </w:p>
        </w:tc>
      </w:tr>
      <w:tr w:rsidR="000D71C8" w:rsidRPr="00A3796D" w:rsidTr="00020602">
        <w:tc>
          <w:tcPr>
            <w:tcW w:w="672" w:type="dxa"/>
          </w:tcPr>
          <w:p w:rsidR="000D71C8" w:rsidRPr="00A3796D" w:rsidRDefault="00020602" w:rsidP="004C4709">
            <w:r w:rsidRPr="00A3796D">
              <w:t>4</w:t>
            </w:r>
          </w:p>
        </w:tc>
        <w:tc>
          <w:tcPr>
            <w:tcW w:w="4038" w:type="dxa"/>
          </w:tcPr>
          <w:p w:rsidR="000D71C8" w:rsidRPr="00A3796D" w:rsidRDefault="000D71C8" w:rsidP="004C4709">
            <w:r w:rsidRPr="00A3796D">
              <w:t xml:space="preserve">The </w:t>
            </w:r>
            <w:proofErr w:type="spellStart"/>
            <w:r w:rsidRPr="00A3796D">
              <w:t>High</w:t>
            </w:r>
            <w:proofErr w:type="spellEnd"/>
            <w:r w:rsidRPr="00A3796D">
              <w:t xml:space="preserve"> </w:t>
            </w:r>
            <w:proofErr w:type="spellStart"/>
            <w:r w:rsidRPr="00A3796D">
              <w:t>Middle</w:t>
            </w:r>
            <w:proofErr w:type="spellEnd"/>
            <w:r w:rsidRPr="00A3796D">
              <w:t xml:space="preserve"> </w:t>
            </w:r>
            <w:proofErr w:type="spellStart"/>
            <w:r w:rsidRPr="00A3796D">
              <w:t>Ages</w:t>
            </w:r>
            <w:proofErr w:type="spellEnd"/>
            <w:r w:rsidRPr="00A3796D">
              <w:t xml:space="preserve">: The </w:t>
            </w:r>
            <w:proofErr w:type="spellStart"/>
            <w:r w:rsidRPr="00A3796D">
              <w:t>Plantagenet</w:t>
            </w:r>
            <w:proofErr w:type="spellEnd"/>
            <w:r w:rsidRPr="00A3796D">
              <w:t xml:space="preserve"> </w:t>
            </w:r>
            <w:proofErr w:type="spellStart"/>
            <w:r w:rsidRPr="00A3796D">
              <w:t>kings</w:t>
            </w:r>
            <w:proofErr w:type="spellEnd"/>
            <w:r w:rsidRPr="00A3796D">
              <w:t xml:space="preserve"> </w:t>
            </w:r>
            <w:r w:rsidR="00AE1E7D" w:rsidRPr="00A3796D">
              <w:t>(1215-1399)</w:t>
            </w:r>
          </w:p>
        </w:tc>
        <w:tc>
          <w:tcPr>
            <w:tcW w:w="4352" w:type="dxa"/>
          </w:tcPr>
          <w:p w:rsidR="000D71C8" w:rsidRPr="00A3796D" w:rsidRDefault="000D71C8" w:rsidP="004C4709">
            <w:r w:rsidRPr="00A3796D">
              <w:t xml:space="preserve">The </w:t>
            </w:r>
            <w:proofErr w:type="spellStart"/>
            <w:r w:rsidRPr="00A3796D">
              <w:t>chivalric</w:t>
            </w:r>
            <w:proofErr w:type="spellEnd"/>
            <w:r w:rsidRPr="00A3796D">
              <w:t xml:space="preserve"> </w:t>
            </w:r>
            <w:proofErr w:type="spellStart"/>
            <w:r w:rsidRPr="00A3796D">
              <w:t>world</w:t>
            </w:r>
            <w:proofErr w:type="spellEnd"/>
            <w:r w:rsidRPr="00A3796D">
              <w:t xml:space="preserve"> </w:t>
            </w:r>
          </w:p>
          <w:p w:rsidR="000D71C8" w:rsidRPr="00A3796D" w:rsidRDefault="000D71C8" w:rsidP="004C4709">
            <w:r w:rsidRPr="00A3796D">
              <w:t>The legend of Robin Hood</w:t>
            </w:r>
          </w:p>
        </w:tc>
      </w:tr>
      <w:tr w:rsidR="000D71C8" w:rsidRPr="00A3796D" w:rsidTr="00020602">
        <w:tc>
          <w:tcPr>
            <w:tcW w:w="672" w:type="dxa"/>
          </w:tcPr>
          <w:p w:rsidR="000D71C8" w:rsidRPr="00A3796D" w:rsidRDefault="00020602" w:rsidP="004C4709">
            <w:r w:rsidRPr="00A3796D">
              <w:t>5</w:t>
            </w:r>
          </w:p>
        </w:tc>
        <w:tc>
          <w:tcPr>
            <w:tcW w:w="4038" w:type="dxa"/>
          </w:tcPr>
          <w:p w:rsidR="000D71C8" w:rsidRPr="00A3796D" w:rsidRDefault="000D71C8" w:rsidP="004C4709">
            <w:r w:rsidRPr="00A3796D">
              <w:t xml:space="preserve">Lancaster and York: </w:t>
            </w:r>
            <w:proofErr w:type="spellStart"/>
            <w:r w:rsidRPr="00A3796D">
              <w:t>the</w:t>
            </w:r>
            <w:proofErr w:type="spellEnd"/>
            <w:r w:rsidRPr="00A3796D">
              <w:t xml:space="preserve"> </w:t>
            </w:r>
            <w:proofErr w:type="spellStart"/>
            <w:r w:rsidRPr="00A3796D">
              <w:t>Wars</w:t>
            </w:r>
            <w:proofErr w:type="spellEnd"/>
            <w:r w:rsidRPr="00A3796D">
              <w:t xml:space="preserve"> of </w:t>
            </w:r>
            <w:proofErr w:type="spellStart"/>
            <w:r w:rsidRPr="00A3796D">
              <w:t>the</w:t>
            </w:r>
            <w:proofErr w:type="spellEnd"/>
            <w:r w:rsidRPr="00A3796D">
              <w:t xml:space="preserve"> </w:t>
            </w:r>
            <w:proofErr w:type="spellStart"/>
            <w:r w:rsidRPr="00A3796D">
              <w:t>Roses</w:t>
            </w:r>
            <w:proofErr w:type="spellEnd"/>
            <w:r w:rsidRPr="00A3796D">
              <w:t xml:space="preserve"> </w:t>
            </w:r>
            <w:r w:rsidR="00AE1E7D" w:rsidRPr="00A3796D">
              <w:t>(1399-1485)</w:t>
            </w:r>
          </w:p>
        </w:tc>
        <w:tc>
          <w:tcPr>
            <w:tcW w:w="4352" w:type="dxa"/>
          </w:tcPr>
          <w:p w:rsidR="000D71C8" w:rsidRPr="00A3796D" w:rsidRDefault="000D71C8" w:rsidP="004C4709">
            <w:proofErr w:type="spellStart"/>
            <w:r w:rsidRPr="00A3796D">
              <w:t>Eating</w:t>
            </w:r>
            <w:proofErr w:type="spellEnd"/>
            <w:r w:rsidRPr="00A3796D">
              <w:t xml:space="preserve"> and </w:t>
            </w:r>
            <w:proofErr w:type="spellStart"/>
            <w:r w:rsidRPr="00A3796D">
              <w:t>Dressing</w:t>
            </w:r>
            <w:proofErr w:type="spellEnd"/>
            <w:r w:rsidRPr="00A3796D">
              <w:t xml:space="preserve"> </w:t>
            </w:r>
            <w:proofErr w:type="spellStart"/>
            <w:r w:rsidRPr="00A3796D">
              <w:t>Habits</w:t>
            </w:r>
            <w:proofErr w:type="spellEnd"/>
            <w:r w:rsidRPr="00A3796D">
              <w:t xml:space="preserve"> of </w:t>
            </w:r>
            <w:proofErr w:type="spellStart"/>
            <w:r w:rsidRPr="00A3796D">
              <w:t>the</w:t>
            </w:r>
            <w:proofErr w:type="spellEnd"/>
            <w:r w:rsidRPr="00A3796D">
              <w:t xml:space="preserve"> </w:t>
            </w:r>
            <w:r w:rsidR="0031363F" w:rsidRPr="00A3796D">
              <w:t>15</w:t>
            </w:r>
            <w:r w:rsidR="0031363F" w:rsidRPr="00A3796D">
              <w:rPr>
                <w:vertAlign w:val="superscript"/>
              </w:rPr>
              <w:t>th</w:t>
            </w:r>
            <w:r w:rsidR="0031363F" w:rsidRPr="00A3796D">
              <w:t xml:space="preserve"> </w:t>
            </w:r>
            <w:proofErr w:type="spellStart"/>
            <w:r w:rsidR="0031363F" w:rsidRPr="00A3796D">
              <w:t>century</w:t>
            </w:r>
            <w:proofErr w:type="spellEnd"/>
            <w:r w:rsidRPr="00A3796D">
              <w:t xml:space="preserve"> </w:t>
            </w:r>
          </w:p>
          <w:p w:rsidR="000D71C8" w:rsidRPr="00A3796D" w:rsidRDefault="000D71C8" w:rsidP="004C4709">
            <w:r w:rsidRPr="00A3796D">
              <w:t xml:space="preserve">The </w:t>
            </w:r>
            <w:proofErr w:type="spellStart"/>
            <w:r w:rsidRPr="00A3796D">
              <w:t>Figure</w:t>
            </w:r>
            <w:proofErr w:type="spellEnd"/>
            <w:r w:rsidRPr="00A3796D">
              <w:t xml:space="preserve"> of Richard III</w:t>
            </w:r>
            <w:r w:rsidR="0031363F" w:rsidRPr="00A3796D">
              <w:t xml:space="preserve"> in </w:t>
            </w:r>
            <w:proofErr w:type="spellStart"/>
            <w:r w:rsidR="0031363F" w:rsidRPr="00A3796D">
              <w:t>Literature</w:t>
            </w:r>
            <w:proofErr w:type="spellEnd"/>
          </w:p>
        </w:tc>
      </w:tr>
      <w:tr w:rsidR="00020602" w:rsidRPr="00A3796D" w:rsidTr="00E5718D">
        <w:tc>
          <w:tcPr>
            <w:tcW w:w="9062" w:type="dxa"/>
            <w:gridSpan w:val="3"/>
            <w:shd w:val="clear" w:color="auto" w:fill="D9D9D9" w:themeFill="background1" w:themeFillShade="D9"/>
          </w:tcPr>
          <w:p w:rsidR="00020602" w:rsidRPr="00A3796D" w:rsidRDefault="002A08E6" w:rsidP="004C4709">
            <w:pPr>
              <w:jc w:val="center"/>
              <w:rPr>
                <w:b/>
              </w:rPr>
            </w:pPr>
            <w:r w:rsidRPr="00A3796D">
              <w:rPr>
                <w:b/>
              </w:rPr>
              <w:t>T</w:t>
            </w:r>
            <w:r w:rsidR="00020602" w:rsidRPr="00A3796D">
              <w:rPr>
                <w:b/>
              </w:rPr>
              <w:t xml:space="preserve">he </w:t>
            </w:r>
            <w:proofErr w:type="spellStart"/>
            <w:r w:rsidR="00020602" w:rsidRPr="00A3796D">
              <w:rPr>
                <w:b/>
              </w:rPr>
              <w:t>Road</w:t>
            </w:r>
            <w:proofErr w:type="spellEnd"/>
            <w:r w:rsidR="00020602" w:rsidRPr="00A3796D">
              <w:rPr>
                <w:b/>
              </w:rPr>
              <w:t xml:space="preserve"> </w:t>
            </w:r>
            <w:proofErr w:type="spellStart"/>
            <w:r w:rsidR="00020602" w:rsidRPr="00A3796D">
              <w:rPr>
                <w:b/>
              </w:rPr>
              <w:t>to</w:t>
            </w:r>
            <w:proofErr w:type="spellEnd"/>
            <w:r w:rsidR="00020602" w:rsidRPr="00A3796D">
              <w:rPr>
                <w:b/>
              </w:rPr>
              <w:t xml:space="preserve"> </w:t>
            </w:r>
            <w:proofErr w:type="spellStart"/>
            <w:r w:rsidR="00020602" w:rsidRPr="00A3796D">
              <w:rPr>
                <w:b/>
              </w:rPr>
              <w:t>the</w:t>
            </w:r>
            <w:proofErr w:type="spellEnd"/>
            <w:r w:rsidR="00020602" w:rsidRPr="00A3796D">
              <w:rPr>
                <w:b/>
              </w:rPr>
              <w:t xml:space="preserve"> </w:t>
            </w:r>
            <w:proofErr w:type="spellStart"/>
            <w:r w:rsidR="00020602" w:rsidRPr="00A3796D">
              <w:rPr>
                <w:b/>
              </w:rPr>
              <w:t>Constitutional</w:t>
            </w:r>
            <w:proofErr w:type="spellEnd"/>
            <w:r w:rsidR="00020602" w:rsidRPr="00A3796D">
              <w:rPr>
                <w:b/>
              </w:rPr>
              <w:t xml:space="preserve"> </w:t>
            </w:r>
            <w:proofErr w:type="spellStart"/>
            <w:r w:rsidR="00020602" w:rsidRPr="00A3796D">
              <w:rPr>
                <w:b/>
              </w:rPr>
              <w:t>Monarchy</w:t>
            </w:r>
            <w:proofErr w:type="spellEnd"/>
            <w:r w:rsidR="00020602" w:rsidRPr="00A3796D">
              <w:rPr>
                <w:b/>
              </w:rPr>
              <w:t xml:space="preserve"> (1485-</w:t>
            </w:r>
            <w:r w:rsidRPr="00A3796D">
              <w:rPr>
                <w:b/>
              </w:rPr>
              <w:t>1689)</w:t>
            </w:r>
          </w:p>
        </w:tc>
      </w:tr>
      <w:tr w:rsidR="000D71C8" w:rsidRPr="00A3796D" w:rsidTr="00020602">
        <w:tc>
          <w:tcPr>
            <w:tcW w:w="672" w:type="dxa"/>
          </w:tcPr>
          <w:p w:rsidR="000D71C8" w:rsidRPr="00A3796D" w:rsidRDefault="00020602" w:rsidP="004C4709">
            <w:r w:rsidRPr="00A3796D">
              <w:t>6</w:t>
            </w:r>
          </w:p>
        </w:tc>
        <w:tc>
          <w:tcPr>
            <w:tcW w:w="4038" w:type="dxa"/>
          </w:tcPr>
          <w:p w:rsidR="000D71C8" w:rsidRPr="00A3796D" w:rsidRDefault="000D71C8" w:rsidP="004C4709">
            <w:r w:rsidRPr="00A3796D">
              <w:t xml:space="preserve">The </w:t>
            </w:r>
            <w:proofErr w:type="spellStart"/>
            <w:r w:rsidRPr="00A3796D">
              <w:t>Tudors</w:t>
            </w:r>
            <w:proofErr w:type="spellEnd"/>
            <w:r w:rsidRPr="00A3796D">
              <w:t xml:space="preserve"> </w:t>
            </w:r>
            <w:r w:rsidR="00AE1E7D" w:rsidRPr="00A3796D">
              <w:t>(1485-1603)</w:t>
            </w:r>
          </w:p>
        </w:tc>
        <w:tc>
          <w:tcPr>
            <w:tcW w:w="4352" w:type="dxa"/>
          </w:tcPr>
          <w:p w:rsidR="000D71C8" w:rsidRPr="00A3796D" w:rsidRDefault="000D71C8" w:rsidP="004C4709">
            <w:r w:rsidRPr="00A3796D">
              <w:t xml:space="preserve">The </w:t>
            </w:r>
            <w:proofErr w:type="spellStart"/>
            <w:r w:rsidRPr="00A3796D">
              <w:t>Illnesses</w:t>
            </w:r>
            <w:proofErr w:type="spellEnd"/>
            <w:r w:rsidRPr="00A3796D">
              <w:t xml:space="preserve"> of Henry VIII</w:t>
            </w:r>
          </w:p>
          <w:p w:rsidR="000D71C8" w:rsidRPr="00A3796D" w:rsidRDefault="000D71C8" w:rsidP="004C4709">
            <w:r w:rsidRPr="00A3796D">
              <w:t xml:space="preserve">The </w:t>
            </w:r>
            <w:proofErr w:type="spellStart"/>
            <w:r w:rsidRPr="00A3796D">
              <w:t>Pirates</w:t>
            </w:r>
            <w:proofErr w:type="spellEnd"/>
            <w:r w:rsidRPr="00A3796D">
              <w:t xml:space="preserve"> of </w:t>
            </w:r>
            <w:proofErr w:type="spellStart"/>
            <w:r w:rsidRPr="00A3796D">
              <w:t>Elizabeth</w:t>
            </w:r>
            <w:proofErr w:type="spellEnd"/>
            <w:r w:rsidRPr="00A3796D">
              <w:t xml:space="preserve"> </w:t>
            </w:r>
            <w:r w:rsidR="0031363F" w:rsidRPr="00A3796D">
              <w:t>I</w:t>
            </w:r>
            <w:r w:rsidRPr="00A3796D">
              <w:t xml:space="preserve"> </w:t>
            </w:r>
          </w:p>
        </w:tc>
      </w:tr>
      <w:tr w:rsidR="000D71C8" w:rsidRPr="00A3796D" w:rsidTr="00020602">
        <w:tc>
          <w:tcPr>
            <w:tcW w:w="672" w:type="dxa"/>
          </w:tcPr>
          <w:p w:rsidR="000D71C8" w:rsidRPr="00A3796D" w:rsidRDefault="00020602" w:rsidP="004C4709">
            <w:r w:rsidRPr="00A3796D">
              <w:t>7</w:t>
            </w:r>
          </w:p>
        </w:tc>
        <w:tc>
          <w:tcPr>
            <w:tcW w:w="4038" w:type="dxa"/>
          </w:tcPr>
          <w:p w:rsidR="000D71C8" w:rsidRPr="00A3796D" w:rsidRDefault="000D71C8" w:rsidP="004C4709">
            <w:r w:rsidRPr="00A3796D">
              <w:t xml:space="preserve">The </w:t>
            </w:r>
            <w:proofErr w:type="spellStart"/>
            <w:r w:rsidRPr="00A3796D">
              <w:t>Stuarts</w:t>
            </w:r>
            <w:proofErr w:type="spellEnd"/>
            <w:r w:rsidRPr="00A3796D">
              <w:t xml:space="preserve"> and </w:t>
            </w:r>
            <w:proofErr w:type="spellStart"/>
            <w:r w:rsidRPr="00A3796D">
              <w:t>the</w:t>
            </w:r>
            <w:proofErr w:type="spellEnd"/>
            <w:r w:rsidRPr="00A3796D">
              <w:t xml:space="preserve"> Civil </w:t>
            </w:r>
            <w:proofErr w:type="spellStart"/>
            <w:r w:rsidRPr="00A3796D">
              <w:t>War</w:t>
            </w:r>
            <w:proofErr w:type="spellEnd"/>
            <w:r w:rsidRPr="00A3796D">
              <w:t xml:space="preserve"> </w:t>
            </w:r>
            <w:r w:rsidR="00AE1E7D" w:rsidRPr="00A3796D">
              <w:t>(1603-1649)</w:t>
            </w:r>
          </w:p>
        </w:tc>
        <w:tc>
          <w:tcPr>
            <w:tcW w:w="4352" w:type="dxa"/>
          </w:tcPr>
          <w:p w:rsidR="000D71C8" w:rsidRPr="00A3796D" w:rsidRDefault="000D71C8" w:rsidP="004C4709">
            <w:r w:rsidRPr="00A3796D">
              <w:t xml:space="preserve">Life in </w:t>
            </w:r>
            <w:proofErr w:type="spellStart"/>
            <w:r w:rsidRPr="00A3796D">
              <w:t>Puritan</w:t>
            </w:r>
            <w:proofErr w:type="spellEnd"/>
            <w:r w:rsidRPr="00A3796D">
              <w:t xml:space="preserve"> England</w:t>
            </w:r>
          </w:p>
          <w:p w:rsidR="000D71C8" w:rsidRPr="00A3796D" w:rsidRDefault="000D71C8" w:rsidP="004C4709">
            <w:proofErr w:type="spellStart"/>
            <w:r w:rsidRPr="00A3796D">
              <w:t>Cromwell’s</w:t>
            </w:r>
            <w:proofErr w:type="spellEnd"/>
            <w:r w:rsidRPr="00A3796D">
              <w:t xml:space="preserve"> </w:t>
            </w:r>
            <w:proofErr w:type="spellStart"/>
            <w:r w:rsidRPr="00A3796D">
              <w:t>Model</w:t>
            </w:r>
            <w:proofErr w:type="spellEnd"/>
            <w:r w:rsidRPr="00A3796D">
              <w:t xml:space="preserve"> </w:t>
            </w:r>
            <w:proofErr w:type="spellStart"/>
            <w:r w:rsidRPr="00A3796D">
              <w:t>Army</w:t>
            </w:r>
            <w:proofErr w:type="spellEnd"/>
            <w:r w:rsidRPr="00A3796D">
              <w:t xml:space="preserve"> </w:t>
            </w:r>
          </w:p>
        </w:tc>
      </w:tr>
      <w:tr w:rsidR="000D71C8" w:rsidRPr="00A3796D" w:rsidTr="00020602">
        <w:tc>
          <w:tcPr>
            <w:tcW w:w="672" w:type="dxa"/>
          </w:tcPr>
          <w:p w:rsidR="000D71C8" w:rsidRPr="00A3796D" w:rsidRDefault="00020602" w:rsidP="004C4709">
            <w:r w:rsidRPr="00A3796D">
              <w:t>8</w:t>
            </w:r>
          </w:p>
        </w:tc>
        <w:tc>
          <w:tcPr>
            <w:tcW w:w="4038" w:type="dxa"/>
          </w:tcPr>
          <w:p w:rsidR="000D71C8" w:rsidRPr="00A3796D" w:rsidRDefault="000D71C8" w:rsidP="004C4709">
            <w:r w:rsidRPr="00A3796D">
              <w:t xml:space="preserve">The </w:t>
            </w:r>
            <w:proofErr w:type="spellStart"/>
            <w:r w:rsidRPr="00A3796D">
              <w:t>Commonwealth</w:t>
            </w:r>
            <w:proofErr w:type="spellEnd"/>
            <w:r w:rsidRPr="00A3796D">
              <w:t xml:space="preserve">, </w:t>
            </w:r>
            <w:proofErr w:type="spellStart"/>
            <w:r w:rsidRPr="00A3796D">
              <w:t>Restoration</w:t>
            </w:r>
            <w:proofErr w:type="spellEnd"/>
            <w:r w:rsidRPr="00A3796D">
              <w:t xml:space="preserve"> and </w:t>
            </w:r>
            <w:proofErr w:type="spellStart"/>
            <w:r w:rsidRPr="00A3796D">
              <w:t>the</w:t>
            </w:r>
            <w:proofErr w:type="spellEnd"/>
            <w:r w:rsidRPr="00A3796D">
              <w:t xml:space="preserve"> </w:t>
            </w:r>
            <w:proofErr w:type="spellStart"/>
            <w:r w:rsidRPr="00A3796D">
              <w:t>Glorious</w:t>
            </w:r>
            <w:proofErr w:type="spellEnd"/>
            <w:r w:rsidRPr="00A3796D">
              <w:t xml:space="preserve"> </w:t>
            </w:r>
            <w:proofErr w:type="spellStart"/>
            <w:r w:rsidRPr="00A3796D">
              <w:t>Revolution</w:t>
            </w:r>
            <w:proofErr w:type="spellEnd"/>
            <w:r w:rsidRPr="00A3796D">
              <w:t xml:space="preserve"> </w:t>
            </w:r>
            <w:r w:rsidR="00AE1E7D" w:rsidRPr="00A3796D">
              <w:t>(1649-1688)</w:t>
            </w:r>
          </w:p>
        </w:tc>
        <w:tc>
          <w:tcPr>
            <w:tcW w:w="4352" w:type="dxa"/>
          </w:tcPr>
          <w:p w:rsidR="000D71C8" w:rsidRPr="00A3796D" w:rsidRDefault="000D71C8" w:rsidP="004C4709">
            <w:r w:rsidRPr="00A3796D">
              <w:t xml:space="preserve">The </w:t>
            </w:r>
            <w:proofErr w:type="spellStart"/>
            <w:r w:rsidRPr="00A3796D">
              <w:t>First</w:t>
            </w:r>
            <w:proofErr w:type="spellEnd"/>
            <w:r w:rsidRPr="00A3796D">
              <w:t xml:space="preserve"> </w:t>
            </w:r>
            <w:r w:rsidR="0031363F" w:rsidRPr="00A3796D">
              <w:t xml:space="preserve">English </w:t>
            </w:r>
            <w:proofErr w:type="spellStart"/>
            <w:r w:rsidRPr="00A3796D">
              <w:t>Colonies</w:t>
            </w:r>
            <w:proofErr w:type="spellEnd"/>
            <w:r w:rsidRPr="00A3796D">
              <w:t xml:space="preserve"> in </w:t>
            </w:r>
            <w:proofErr w:type="spellStart"/>
            <w:r w:rsidRPr="00A3796D">
              <w:t>North</w:t>
            </w:r>
            <w:proofErr w:type="spellEnd"/>
            <w:r w:rsidRPr="00A3796D">
              <w:t xml:space="preserve"> </w:t>
            </w:r>
            <w:proofErr w:type="spellStart"/>
            <w:r w:rsidRPr="00A3796D">
              <w:t>America</w:t>
            </w:r>
            <w:proofErr w:type="spellEnd"/>
            <w:r w:rsidRPr="00A3796D">
              <w:t xml:space="preserve">  </w:t>
            </w:r>
          </w:p>
          <w:p w:rsidR="000D71C8" w:rsidRPr="00A3796D" w:rsidRDefault="000D71C8" w:rsidP="004C4709">
            <w:r w:rsidRPr="00A3796D">
              <w:t xml:space="preserve">The Great </w:t>
            </w:r>
            <w:proofErr w:type="spellStart"/>
            <w:r w:rsidRPr="00A3796D">
              <w:t>Fire</w:t>
            </w:r>
            <w:proofErr w:type="spellEnd"/>
            <w:r w:rsidRPr="00A3796D">
              <w:t xml:space="preserve"> and </w:t>
            </w:r>
            <w:proofErr w:type="spellStart"/>
            <w:r w:rsidRPr="00A3796D">
              <w:t>the</w:t>
            </w:r>
            <w:proofErr w:type="spellEnd"/>
            <w:r w:rsidRPr="00A3796D">
              <w:t xml:space="preserve"> </w:t>
            </w:r>
            <w:proofErr w:type="spellStart"/>
            <w:r w:rsidRPr="00A3796D">
              <w:t>Rebuilding</w:t>
            </w:r>
            <w:proofErr w:type="spellEnd"/>
            <w:r w:rsidRPr="00A3796D">
              <w:t xml:space="preserve"> of London  </w:t>
            </w:r>
          </w:p>
        </w:tc>
      </w:tr>
      <w:tr w:rsidR="002A08E6" w:rsidRPr="00A3796D" w:rsidTr="00E5718D">
        <w:tc>
          <w:tcPr>
            <w:tcW w:w="9062" w:type="dxa"/>
            <w:gridSpan w:val="3"/>
            <w:shd w:val="clear" w:color="auto" w:fill="D9D9D9" w:themeFill="background1" w:themeFillShade="D9"/>
          </w:tcPr>
          <w:p w:rsidR="002A08E6" w:rsidRPr="00A3796D" w:rsidRDefault="002A08E6" w:rsidP="004C4709">
            <w:pPr>
              <w:jc w:val="center"/>
              <w:rPr>
                <w:b/>
              </w:rPr>
            </w:pPr>
            <w:r w:rsidRPr="00A3796D">
              <w:rPr>
                <w:b/>
              </w:rPr>
              <w:t xml:space="preserve">Hannoverian </w:t>
            </w:r>
            <w:proofErr w:type="spellStart"/>
            <w:r w:rsidRPr="00A3796D">
              <w:rPr>
                <w:b/>
              </w:rPr>
              <w:t>Rule</w:t>
            </w:r>
            <w:proofErr w:type="spellEnd"/>
            <w:r w:rsidRPr="00A3796D">
              <w:rPr>
                <w:b/>
              </w:rPr>
              <w:t xml:space="preserve"> (1714-1901): </w:t>
            </w:r>
            <w:proofErr w:type="spellStart"/>
            <w:r w:rsidRPr="00A3796D">
              <w:rPr>
                <w:b/>
              </w:rPr>
              <w:t>Britain</w:t>
            </w:r>
            <w:proofErr w:type="spellEnd"/>
            <w:r w:rsidRPr="00A3796D">
              <w:rPr>
                <w:b/>
              </w:rPr>
              <w:t xml:space="preserve"> </w:t>
            </w:r>
            <w:proofErr w:type="spellStart"/>
            <w:r w:rsidRPr="00A3796D">
              <w:rPr>
                <w:b/>
              </w:rPr>
              <w:t>as</w:t>
            </w:r>
            <w:proofErr w:type="spellEnd"/>
            <w:r w:rsidRPr="00A3796D">
              <w:rPr>
                <w:b/>
              </w:rPr>
              <w:t xml:space="preserve"> a Global </w:t>
            </w:r>
            <w:proofErr w:type="spellStart"/>
            <w:r w:rsidRPr="00A3796D">
              <w:rPr>
                <w:b/>
              </w:rPr>
              <w:t>Power</w:t>
            </w:r>
            <w:proofErr w:type="spellEnd"/>
          </w:p>
        </w:tc>
      </w:tr>
      <w:tr w:rsidR="000D71C8" w:rsidRPr="00A3796D" w:rsidTr="00020602">
        <w:tc>
          <w:tcPr>
            <w:tcW w:w="672" w:type="dxa"/>
          </w:tcPr>
          <w:p w:rsidR="000D71C8" w:rsidRPr="00A3796D" w:rsidRDefault="00020602" w:rsidP="004C4709">
            <w:r w:rsidRPr="00A3796D">
              <w:t>9</w:t>
            </w:r>
          </w:p>
        </w:tc>
        <w:tc>
          <w:tcPr>
            <w:tcW w:w="4038" w:type="dxa"/>
          </w:tcPr>
          <w:p w:rsidR="000D71C8" w:rsidRPr="00A3796D" w:rsidRDefault="000D71C8" w:rsidP="004C4709">
            <w:r w:rsidRPr="00A3796D">
              <w:t xml:space="preserve">The Long </w:t>
            </w:r>
            <w:proofErr w:type="spellStart"/>
            <w:r w:rsidRPr="00A3796D">
              <w:t>Eighteenth</w:t>
            </w:r>
            <w:proofErr w:type="spellEnd"/>
            <w:r w:rsidRPr="00A3796D">
              <w:t xml:space="preserve"> </w:t>
            </w:r>
            <w:proofErr w:type="spellStart"/>
            <w:r w:rsidRPr="00A3796D">
              <w:t>Century</w:t>
            </w:r>
            <w:proofErr w:type="spellEnd"/>
            <w:r w:rsidR="00905F97" w:rsidRPr="00A3796D">
              <w:t xml:space="preserve"> (1688-1832)</w:t>
            </w:r>
          </w:p>
        </w:tc>
        <w:tc>
          <w:tcPr>
            <w:tcW w:w="4352" w:type="dxa"/>
          </w:tcPr>
          <w:p w:rsidR="000D71C8" w:rsidRPr="00A3796D" w:rsidRDefault="000D71C8" w:rsidP="004C4709">
            <w:r w:rsidRPr="00A3796D">
              <w:t xml:space="preserve">Great </w:t>
            </w:r>
            <w:r w:rsidR="002A08E6" w:rsidRPr="00A3796D">
              <w:t xml:space="preserve">British </w:t>
            </w:r>
            <w:proofErr w:type="spellStart"/>
            <w:r w:rsidRPr="00A3796D">
              <w:t>Scientists</w:t>
            </w:r>
            <w:proofErr w:type="spellEnd"/>
            <w:r w:rsidRPr="00A3796D">
              <w:t xml:space="preserve"> </w:t>
            </w:r>
            <w:r w:rsidR="00301E62" w:rsidRPr="00A3796D">
              <w:t xml:space="preserve">and </w:t>
            </w:r>
            <w:proofErr w:type="spellStart"/>
            <w:r w:rsidR="00301E62" w:rsidRPr="00A3796D">
              <w:t>Inventors</w:t>
            </w:r>
            <w:proofErr w:type="spellEnd"/>
            <w:r w:rsidR="00301E62" w:rsidRPr="00A3796D">
              <w:t xml:space="preserve"> </w:t>
            </w:r>
            <w:r w:rsidRPr="00A3796D">
              <w:t xml:space="preserve">of </w:t>
            </w:r>
            <w:proofErr w:type="spellStart"/>
            <w:r w:rsidRPr="00A3796D">
              <w:t>the</w:t>
            </w:r>
            <w:proofErr w:type="spellEnd"/>
            <w:r w:rsidRPr="00A3796D">
              <w:t xml:space="preserve"> 18</w:t>
            </w:r>
            <w:r w:rsidRPr="00A3796D">
              <w:rPr>
                <w:vertAlign w:val="superscript"/>
              </w:rPr>
              <w:t>th</w:t>
            </w:r>
            <w:r w:rsidRPr="00A3796D">
              <w:t xml:space="preserve"> </w:t>
            </w:r>
            <w:proofErr w:type="spellStart"/>
            <w:r w:rsidRPr="00A3796D">
              <w:t>Century</w:t>
            </w:r>
            <w:proofErr w:type="spellEnd"/>
            <w:r w:rsidRPr="00A3796D">
              <w:t xml:space="preserve"> </w:t>
            </w:r>
          </w:p>
          <w:p w:rsidR="000D71C8" w:rsidRPr="00A3796D" w:rsidRDefault="000D71C8" w:rsidP="004C4709">
            <w:r w:rsidRPr="00A3796D">
              <w:t xml:space="preserve">The </w:t>
            </w:r>
            <w:proofErr w:type="spellStart"/>
            <w:r w:rsidRPr="00A3796D">
              <w:t>Madness</w:t>
            </w:r>
            <w:proofErr w:type="spellEnd"/>
            <w:r w:rsidRPr="00A3796D">
              <w:t xml:space="preserve"> of George III</w:t>
            </w:r>
          </w:p>
        </w:tc>
      </w:tr>
      <w:tr w:rsidR="000D71C8" w:rsidRPr="00A3796D" w:rsidTr="00020602">
        <w:tc>
          <w:tcPr>
            <w:tcW w:w="672" w:type="dxa"/>
          </w:tcPr>
          <w:p w:rsidR="000D71C8" w:rsidRPr="00A3796D" w:rsidRDefault="002A08E6" w:rsidP="004C4709">
            <w:r w:rsidRPr="00A3796D">
              <w:t>10</w:t>
            </w:r>
          </w:p>
        </w:tc>
        <w:tc>
          <w:tcPr>
            <w:tcW w:w="4038" w:type="dxa"/>
          </w:tcPr>
          <w:p w:rsidR="000D71C8" w:rsidRPr="00A3796D" w:rsidRDefault="000D71C8" w:rsidP="004C4709">
            <w:r w:rsidRPr="00A3796D">
              <w:t xml:space="preserve">The </w:t>
            </w:r>
            <w:proofErr w:type="spellStart"/>
            <w:r w:rsidRPr="00A3796D">
              <w:t>Victorian</w:t>
            </w:r>
            <w:proofErr w:type="spellEnd"/>
            <w:r w:rsidRPr="00A3796D">
              <w:t xml:space="preserve"> </w:t>
            </w:r>
            <w:proofErr w:type="spellStart"/>
            <w:r w:rsidRPr="00A3796D">
              <w:t>Age</w:t>
            </w:r>
            <w:proofErr w:type="spellEnd"/>
            <w:r w:rsidRPr="00A3796D">
              <w:t xml:space="preserve"> </w:t>
            </w:r>
            <w:r w:rsidR="002A08E6" w:rsidRPr="00A3796D">
              <w:t xml:space="preserve">1 </w:t>
            </w:r>
            <w:r w:rsidR="008D4965" w:rsidRPr="00A3796D">
              <w:t>(1837-1860)</w:t>
            </w:r>
          </w:p>
        </w:tc>
        <w:tc>
          <w:tcPr>
            <w:tcW w:w="4352" w:type="dxa"/>
          </w:tcPr>
          <w:p w:rsidR="000D71C8" w:rsidRPr="00A3796D" w:rsidRDefault="000D71C8" w:rsidP="004C4709">
            <w:proofErr w:type="spellStart"/>
            <w:r w:rsidRPr="00A3796D">
              <w:t>Victorian</w:t>
            </w:r>
            <w:proofErr w:type="spellEnd"/>
            <w:r w:rsidRPr="00A3796D">
              <w:t xml:space="preserve"> </w:t>
            </w:r>
            <w:proofErr w:type="spellStart"/>
            <w:r w:rsidRPr="00A3796D">
              <w:t>Manners</w:t>
            </w:r>
            <w:proofErr w:type="spellEnd"/>
            <w:r w:rsidRPr="00A3796D">
              <w:t xml:space="preserve"> and </w:t>
            </w:r>
            <w:proofErr w:type="spellStart"/>
            <w:r w:rsidRPr="00A3796D">
              <w:t>Morals</w:t>
            </w:r>
            <w:proofErr w:type="spellEnd"/>
            <w:r w:rsidRPr="00A3796D">
              <w:t xml:space="preserve"> </w:t>
            </w:r>
          </w:p>
          <w:p w:rsidR="000D71C8" w:rsidRPr="00A3796D" w:rsidRDefault="002A08E6" w:rsidP="004C4709">
            <w:r w:rsidRPr="00A3796D">
              <w:t xml:space="preserve">Victoria and Albert </w:t>
            </w:r>
          </w:p>
        </w:tc>
      </w:tr>
      <w:tr w:rsidR="002A08E6" w:rsidRPr="00A3796D" w:rsidTr="00020602">
        <w:tc>
          <w:tcPr>
            <w:tcW w:w="672" w:type="dxa"/>
          </w:tcPr>
          <w:p w:rsidR="002A08E6" w:rsidRPr="00A3796D" w:rsidRDefault="002A08E6" w:rsidP="004C4709">
            <w:r w:rsidRPr="00A3796D">
              <w:t>11</w:t>
            </w:r>
          </w:p>
        </w:tc>
        <w:tc>
          <w:tcPr>
            <w:tcW w:w="4038" w:type="dxa"/>
          </w:tcPr>
          <w:p w:rsidR="002A08E6" w:rsidRPr="00A3796D" w:rsidRDefault="002A08E6" w:rsidP="004C4709">
            <w:r w:rsidRPr="00A3796D">
              <w:t xml:space="preserve">The </w:t>
            </w:r>
            <w:proofErr w:type="spellStart"/>
            <w:r w:rsidRPr="00A3796D">
              <w:t>Victorian</w:t>
            </w:r>
            <w:proofErr w:type="spellEnd"/>
            <w:r w:rsidRPr="00A3796D">
              <w:t xml:space="preserve"> </w:t>
            </w:r>
            <w:proofErr w:type="spellStart"/>
            <w:r w:rsidRPr="00A3796D">
              <w:t>Age</w:t>
            </w:r>
            <w:proofErr w:type="spellEnd"/>
            <w:r w:rsidRPr="00A3796D">
              <w:t xml:space="preserve"> 2</w:t>
            </w:r>
            <w:r w:rsidR="008D4965" w:rsidRPr="00A3796D">
              <w:t xml:space="preserve"> (1860-1901)</w:t>
            </w:r>
          </w:p>
        </w:tc>
        <w:tc>
          <w:tcPr>
            <w:tcW w:w="4352" w:type="dxa"/>
          </w:tcPr>
          <w:p w:rsidR="002A08E6" w:rsidRPr="00A3796D" w:rsidRDefault="002A08E6" w:rsidP="004C4709">
            <w:r w:rsidRPr="00A3796D">
              <w:t xml:space="preserve">The </w:t>
            </w:r>
            <w:proofErr w:type="spellStart"/>
            <w:r w:rsidRPr="00A3796D">
              <w:t>Bizarre</w:t>
            </w:r>
            <w:proofErr w:type="spellEnd"/>
            <w:r w:rsidRPr="00A3796D">
              <w:t xml:space="preserve"> </w:t>
            </w:r>
            <w:proofErr w:type="spellStart"/>
            <w:r w:rsidRPr="00A3796D">
              <w:t>Side</w:t>
            </w:r>
            <w:proofErr w:type="spellEnd"/>
            <w:r w:rsidRPr="00A3796D">
              <w:t xml:space="preserve"> of </w:t>
            </w:r>
            <w:proofErr w:type="spellStart"/>
            <w:r w:rsidRPr="00A3796D">
              <w:t>the</w:t>
            </w:r>
            <w:proofErr w:type="spellEnd"/>
            <w:r w:rsidRPr="00A3796D">
              <w:t xml:space="preserve"> </w:t>
            </w:r>
            <w:proofErr w:type="spellStart"/>
            <w:r w:rsidRPr="00A3796D">
              <w:t>Victorian</w:t>
            </w:r>
            <w:proofErr w:type="spellEnd"/>
            <w:r w:rsidRPr="00A3796D">
              <w:t xml:space="preserve"> Times (Jack </w:t>
            </w:r>
            <w:proofErr w:type="spellStart"/>
            <w:r w:rsidRPr="00A3796D">
              <w:t>the</w:t>
            </w:r>
            <w:proofErr w:type="spellEnd"/>
            <w:r w:rsidRPr="00A3796D">
              <w:t xml:space="preserve"> </w:t>
            </w:r>
            <w:proofErr w:type="spellStart"/>
            <w:r w:rsidRPr="00A3796D">
              <w:t>Ripper</w:t>
            </w:r>
            <w:proofErr w:type="spellEnd"/>
            <w:r w:rsidRPr="00A3796D">
              <w:t xml:space="preserve">, </w:t>
            </w:r>
            <w:proofErr w:type="spellStart"/>
            <w:r w:rsidRPr="00A3796D">
              <w:t>Freak</w:t>
            </w:r>
            <w:proofErr w:type="spellEnd"/>
            <w:r w:rsidRPr="00A3796D">
              <w:t xml:space="preserve"> Shows, etc.)</w:t>
            </w:r>
          </w:p>
          <w:p w:rsidR="002A08E6" w:rsidRPr="00A3796D" w:rsidRDefault="002A08E6" w:rsidP="004C4709">
            <w:proofErr w:type="spellStart"/>
            <w:r w:rsidRPr="00A3796D">
              <w:t>Colonial</w:t>
            </w:r>
            <w:proofErr w:type="spellEnd"/>
            <w:r w:rsidRPr="00A3796D">
              <w:t xml:space="preserve"> </w:t>
            </w:r>
            <w:proofErr w:type="spellStart"/>
            <w:r w:rsidRPr="00A3796D">
              <w:t>Wars</w:t>
            </w:r>
            <w:proofErr w:type="spellEnd"/>
            <w:r w:rsidRPr="00A3796D">
              <w:t xml:space="preserve"> (</w:t>
            </w:r>
            <w:proofErr w:type="spellStart"/>
            <w:r w:rsidRPr="00A3796D">
              <w:t>the</w:t>
            </w:r>
            <w:proofErr w:type="spellEnd"/>
            <w:r w:rsidRPr="00A3796D">
              <w:t xml:space="preserve"> </w:t>
            </w:r>
            <w:proofErr w:type="spellStart"/>
            <w:r w:rsidRPr="00A3796D">
              <w:t>analysis</w:t>
            </w:r>
            <w:proofErr w:type="spellEnd"/>
            <w:r w:rsidRPr="00A3796D">
              <w:t xml:space="preserve"> of </w:t>
            </w:r>
            <w:proofErr w:type="spellStart"/>
            <w:r w:rsidRPr="00A3796D">
              <w:t>one</w:t>
            </w:r>
            <w:proofErr w:type="spellEnd"/>
            <w:r w:rsidRPr="00A3796D">
              <w:t xml:space="preserve"> </w:t>
            </w:r>
            <w:proofErr w:type="spellStart"/>
            <w:r w:rsidRPr="00A3796D">
              <w:t>conflict</w:t>
            </w:r>
            <w:proofErr w:type="spellEnd"/>
            <w:r w:rsidRPr="00A3796D">
              <w:t>)</w:t>
            </w:r>
          </w:p>
        </w:tc>
      </w:tr>
      <w:tr w:rsidR="002A08E6" w:rsidRPr="00A3796D" w:rsidTr="00E5718D">
        <w:tc>
          <w:tcPr>
            <w:tcW w:w="9062" w:type="dxa"/>
            <w:gridSpan w:val="3"/>
            <w:shd w:val="clear" w:color="auto" w:fill="D9D9D9" w:themeFill="background1" w:themeFillShade="D9"/>
          </w:tcPr>
          <w:p w:rsidR="002A08E6" w:rsidRPr="00A3796D" w:rsidRDefault="002A08E6" w:rsidP="004C4709">
            <w:pPr>
              <w:jc w:val="center"/>
              <w:rPr>
                <w:b/>
              </w:rPr>
            </w:pPr>
            <w:r w:rsidRPr="00A3796D">
              <w:rPr>
                <w:b/>
              </w:rPr>
              <w:t>The 20</w:t>
            </w:r>
            <w:r w:rsidRPr="00A3796D">
              <w:rPr>
                <w:b/>
                <w:vertAlign w:val="superscript"/>
              </w:rPr>
              <w:t>th</w:t>
            </w:r>
            <w:r w:rsidRPr="00A3796D">
              <w:rPr>
                <w:b/>
              </w:rPr>
              <w:t xml:space="preserve"> </w:t>
            </w:r>
            <w:proofErr w:type="spellStart"/>
            <w:r w:rsidRPr="00A3796D">
              <w:rPr>
                <w:b/>
              </w:rPr>
              <w:t>century</w:t>
            </w:r>
            <w:proofErr w:type="spellEnd"/>
          </w:p>
        </w:tc>
      </w:tr>
      <w:tr w:rsidR="000D71C8" w:rsidRPr="00A3796D" w:rsidTr="00020602">
        <w:tc>
          <w:tcPr>
            <w:tcW w:w="672" w:type="dxa"/>
          </w:tcPr>
          <w:p w:rsidR="000D71C8" w:rsidRPr="00A3796D" w:rsidRDefault="002A08E6" w:rsidP="004C4709">
            <w:r w:rsidRPr="00A3796D">
              <w:t>12</w:t>
            </w:r>
          </w:p>
        </w:tc>
        <w:tc>
          <w:tcPr>
            <w:tcW w:w="4038" w:type="dxa"/>
          </w:tcPr>
          <w:p w:rsidR="000D71C8" w:rsidRPr="00A3796D" w:rsidRDefault="000D71C8" w:rsidP="004C4709">
            <w:r w:rsidRPr="00A3796D">
              <w:t>The UK 1901-1945</w:t>
            </w:r>
          </w:p>
        </w:tc>
        <w:tc>
          <w:tcPr>
            <w:tcW w:w="4352" w:type="dxa"/>
          </w:tcPr>
          <w:p w:rsidR="000D71C8" w:rsidRPr="00A3796D" w:rsidRDefault="000D71C8" w:rsidP="004C4709">
            <w:r w:rsidRPr="00A3796D">
              <w:t xml:space="preserve">The </w:t>
            </w:r>
            <w:proofErr w:type="spellStart"/>
            <w:r w:rsidRPr="00A3796D">
              <w:t>treatment</w:t>
            </w:r>
            <w:proofErr w:type="spellEnd"/>
            <w:r w:rsidRPr="00A3796D">
              <w:t xml:space="preserve"> of </w:t>
            </w:r>
            <w:proofErr w:type="spellStart"/>
            <w:r w:rsidRPr="00A3796D">
              <w:t>shell</w:t>
            </w:r>
            <w:proofErr w:type="spellEnd"/>
            <w:r w:rsidRPr="00A3796D">
              <w:t xml:space="preserve"> </w:t>
            </w:r>
            <w:proofErr w:type="spellStart"/>
            <w:r w:rsidRPr="00A3796D">
              <w:t>shock</w:t>
            </w:r>
            <w:proofErr w:type="spellEnd"/>
            <w:r w:rsidRPr="00A3796D">
              <w:t xml:space="preserve"> </w:t>
            </w:r>
          </w:p>
          <w:p w:rsidR="000D71C8" w:rsidRPr="00A3796D" w:rsidRDefault="000D71C8" w:rsidP="004C4709">
            <w:r w:rsidRPr="00A3796D">
              <w:t xml:space="preserve">Edward and Wallis – </w:t>
            </w:r>
            <w:proofErr w:type="spellStart"/>
            <w:r w:rsidRPr="00A3796D">
              <w:t>the</w:t>
            </w:r>
            <w:proofErr w:type="spellEnd"/>
            <w:r w:rsidRPr="00A3796D">
              <w:t xml:space="preserve"> </w:t>
            </w:r>
            <w:proofErr w:type="spellStart"/>
            <w:r w:rsidRPr="00A3796D">
              <w:t>Abdication</w:t>
            </w:r>
            <w:proofErr w:type="spellEnd"/>
            <w:r w:rsidRPr="00A3796D">
              <w:t xml:space="preserve"> </w:t>
            </w:r>
            <w:proofErr w:type="spellStart"/>
            <w:r w:rsidRPr="00A3796D">
              <w:t>Crisis</w:t>
            </w:r>
            <w:proofErr w:type="spellEnd"/>
            <w:r w:rsidRPr="00A3796D">
              <w:t xml:space="preserve"> </w:t>
            </w:r>
          </w:p>
        </w:tc>
      </w:tr>
      <w:tr w:rsidR="000D71C8" w:rsidRPr="00A3796D" w:rsidTr="00020602">
        <w:tc>
          <w:tcPr>
            <w:tcW w:w="672" w:type="dxa"/>
          </w:tcPr>
          <w:p w:rsidR="000D71C8" w:rsidRPr="00A3796D" w:rsidRDefault="002A08E6" w:rsidP="004C4709">
            <w:r w:rsidRPr="00A3796D">
              <w:t>13</w:t>
            </w:r>
          </w:p>
        </w:tc>
        <w:tc>
          <w:tcPr>
            <w:tcW w:w="4038" w:type="dxa"/>
          </w:tcPr>
          <w:p w:rsidR="000D71C8" w:rsidRPr="00A3796D" w:rsidRDefault="000D71C8" w:rsidP="004C4709">
            <w:r w:rsidRPr="00A3796D">
              <w:t>The UK 1945</w:t>
            </w:r>
            <w:r w:rsidR="002A08E6" w:rsidRPr="00A3796D">
              <w:t>-1979</w:t>
            </w:r>
          </w:p>
        </w:tc>
        <w:tc>
          <w:tcPr>
            <w:tcW w:w="4352" w:type="dxa"/>
          </w:tcPr>
          <w:p w:rsidR="000D71C8" w:rsidRPr="00A3796D" w:rsidRDefault="000D71C8" w:rsidP="004C4709">
            <w:proofErr w:type="spellStart"/>
            <w:r w:rsidRPr="00A3796D">
              <w:t>Beatlemania</w:t>
            </w:r>
            <w:proofErr w:type="spellEnd"/>
            <w:r w:rsidRPr="00A3796D">
              <w:t xml:space="preserve"> </w:t>
            </w:r>
            <w:r w:rsidR="002A08E6" w:rsidRPr="00A3796D">
              <w:t xml:space="preserve">and </w:t>
            </w:r>
            <w:proofErr w:type="spellStart"/>
            <w:r w:rsidR="002A08E6" w:rsidRPr="00A3796D">
              <w:t>youth</w:t>
            </w:r>
            <w:proofErr w:type="spellEnd"/>
            <w:r w:rsidR="002A08E6" w:rsidRPr="00A3796D">
              <w:t xml:space="preserve"> </w:t>
            </w:r>
            <w:proofErr w:type="spellStart"/>
            <w:r w:rsidR="002A08E6" w:rsidRPr="00A3796D">
              <w:t>culture</w:t>
            </w:r>
            <w:proofErr w:type="spellEnd"/>
            <w:r w:rsidR="002A08E6" w:rsidRPr="00A3796D">
              <w:t xml:space="preserve"> </w:t>
            </w:r>
          </w:p>
          <w:p w:rsidR="000D71C8" w:rsidRPr="00A3796D" w:rsidRDefault="002A08E6" w:rsidP="004C4709">
            <w:proofErr w:type="spellStart"/>
            <w:r w:rsidRPr="00A3796D">
              <w:t>Immigration</w:t>
            </w:r>
            <w:proofErr w:type="spellEnd"/>
            <w:r w:rsidRPr="00A3796D">
              <w:t xml:space="preserve">, </w:t>
            </w:r>
            <w:proofErr w:type="spellStart"/>
            <w:r w:rsidRPr="00A3796D">
              <w:t>integration</w:t>
            </w:r>
            <w:proofErr w:type="spellEnd"/>
            <w:r w:rsidRPr="00A3796D">
              <w:t xml:space="preserve"> and </w:t>
            </w:r>
            <w:proofErr w:type="spellStart"/>
            <w:r w:rsidRPr="00A3796D">
              <w:t>Enoch</w:t>
            </w:r>
            <w:proofErr w:type="spellEnd"/>
            <w:r w:rsidRPr="00A3796D">
              <w:t xml:space="preserve"> Powell</w:t>
            </w:r>
          </w:p>
        </w:tc>
      </w:tr>
      <w:tr w:rsidR="002A08E6" w:rsidRPr="00A3796D" w:rsidTr="00020602">
        <w:tc>
          <w:tcPr>
            <w:tcW w:w="672" w:type="dxa"/>
          </w:tcPr>
          <w:p w:rsidR="002A08E6" w:rsidRPr="00A3796D" w:rsidRDefault="002A08E6" w:rsidP="004C4709">
            <w:r w:rsidRPr="00A3796D">
              <w:t>14</w:t>
            </w:r>
          </w:p>
        </w:tc>
        <w:tc>
          <w:tcPr>
            <w:tcW w:w="4038" w:type="dxa"/>
          </w:tcPr>
          <w:p w:rsidR="002A08E6" w:rsidRPr="00A3796D" w:rsidRDefault="002A08E6" w:rsidP="004C4709">
            <w:r w:rsidRPr="00A3796D">
              <w:t>The UK 1979-</w:t>
            </w:r>
            <w:r w:rsidR="00544A4E" w:rsidRPr="00A3796D">
              <w:t>2020</w:t>
            </w:r>
          </w:p>
        </w:tc>
        <w:tc>
          <w:tcPr>
            <w:tcW w:w="4352" w:type="dxa"/>
          </w:tcPr>
          <w:p w:rsidR="002A08E6" w:rsidRPr="00A3796D" w:rsidRDefault="002A08E6" w:rsidP="004C4709">
            <w:r w:rsidRPr="00A3796D">
              <w:t xml:space="preserve">The UK in </w:t>
            </w:r>
            <w:proofErr w:type="spellStart"/>
            <w:r w:rsidRPr="00A3796D">
              <w:t>the</w:t>
            </w:r>
            <w:proofErr w:type="spellEnd"/>
            <w:r w:rsidRPr="00A3796D">
              <w:t xml:space="preserve"> 1980s (</w:t>
            </w:r>
            <w:proofErr w:type="spellStart"/>
            <w:r w:rsidRPr="00A3796D">
              <w:t>punks</w:t>
            </w:r>
            <w:proofErr w:type="spellEnd"/>
            <w:r w:rsidRPr="00A3796D">
              <w:t xml:space="preserve">, </w:t>
            </w:r>
            <w:proofErr w:type="spellStart"/>
            <w:r w:rsidRPr="00A3796D">
              <w:t>new</w:t>
            </w:r>
            <w:proofErr w:type="spellEnd"/>
            <w:r w:rsidRPr="00A3796D">
              <w:t xml:space="preserve"> </w:t>
            </w:r>
            <w:proofErr w:type="spellStart"/>
            <w:r w:rsidRPr="00A3796D">
              <w:t>wave</w:t>
            </w:r>
            <w:proofErr w:type="spellEnd"/>
            <w:r w:rsidRPr="00A3796D">
              <w:t xml:space="preserve"> </w:t>
            </w:r>
            <w:proofErr w:type="spellStart"/>
            <w:r w:rsidRPr="00A3796D">
              <w:t>music</w:t>
            </w:r>
            <w:proofErr w:type="spellEnd"/>
            <w:r w:rsidRPr="00A3796D">
              <w:t xml:space="preserve">, </w:t>
            </w:r>
            <w:proofErr w:type="spellStart"/>
            <w:r w:rsidRPr="00A3796D">
              <w:t>football</w:t>
            </w:r>
            <w:proofErr w:type="spellEnd"/>
            <w:r w:rsidRPr="00A3796D">
              <w:t xml:space="preserve"> </w:t>
            </w:r>
            <w:proofErr w:type="spellStart"/>
            <w:r w:rsidRPr="00A3796D">
              <w:t>hooliganism</w:t>
            </w:r>
            <w:proofErr w:type="spellEnd"/>
            <w:r w:rsidRPr="00A3796D">
              <w:t>, etc.)</w:t>
            </w:r>
          </w:p>
          <w:p w:rsidR="002A08E6" w:rsidRPr="00A3796D" w:rsidRDefault="002A08E6" w:rsidP="004C4709">
            <w:proofErr w:type="spellStart"/>
            <w:r w:rsidRPr="00A3796D">
              <w:t>Brexit</w:t>
            </w:r>
            <w:proofErr w:type="spellEnd"/>
            <w:r w:rsidRPr="00A3796D">
              <w:t xml:space="preserve">: </w:t>
            </w:r>
            <w:proofErr w:type="spellStart"/>
            <w:r w:rsidRPr="00A3796D">
              <w:t>what</w:t>
            </w:r>
            <w:proofErr w:type="spellEnd"/>
            <w:r w:rsidRPr="00A3796D">
              <w:t xml:space="preserve"> </w:t>
            </w:r>
            <w:proofErr w:type="spellStart"/>
            <w:r w:rsidRPr="00A3796D">
              <w:t>next</w:t>
            </w:r>
            <w:proofErr w:type="spellEnd"/>
            <w:r w:rsidRPr="00A3796D">
              <w:t xml:space="preserve">? </w:t>
            </w:r>
            <w:proofErr w:type="spellStart"/>
            <w:r w:rsidRPr="00A3796D">
              <w:t>Will</w:t>
            </w:r>
            <w:proofErr w:type="spellEnd"/>
            <w:r w:rsidRPr="00A3796D">
              <w:t xml:space="preserve"> </w:t>
            </w:r>
            <w:proofErr w:type="spellStart"/>
            <w:r w:rsidRPr="00A3796D">
              <w:t>the</w:t>
            </w:r>
            <w:proofErr w:type="spellEnd"/>
            <w:r w:rsidRPr="00A3796D">
              <w:t xml:space="preserve"> UK </w:t>
            </w:r>
            <w:proofErr w:type="spellStart"/>
            <w:r w:rsidRPr="00A3796D">
              <w:t>survive</w:t>
            </w:r>
            <w:proofErr w:type="spellEnd"/>
            <w:r w:rsidRPr="00A3796D">
              <w:t xml:space="preserve"> </w:t>
            </w:r>
            <w:proofErr w:type="spellStart"/>
            <w:r w:rsidRPr="00A3796D">
              <w:t>as</w:t>
            </w:r>
            <w:proofErr w:type="spellEnd"/>
            <w:r w:rsidRPr="00A3796D">
              <w:t xml:space="preserve"> a </w:t>
            </w:r>
            <w:proofErr w:type="spellStart"/>
            <w:r w:rsidRPr="00A3796D">
              <w:t>state</w:t>
            </w:r>
            <w:proofErr w:type="spellEnd"/>
            <w:r w:rsidRPr="00A3796D">
              <w:t xml:space="preserve">? </w:t>
            </w:r>
          </w:p>
        </w:tc>
      </w:tr>
    </w:tbl>
    <w:p w:rsidR="000D71C8" w:rsidRPr="00A3796D" w:rsidRDefault="000D71C8" w:rsidP="00E5718D">
      <w:pPr>
        <w:rPr>
          <w:b/>
          <w:bCs/>
        </w:rPr>
      </w:pPr>
      <w:r w:rsidRPr="00A3796D">
        <w:rPr>
          <w:b/>
          <w:bCs/>
        </w:rPr>
        <w:t>A foglalkozásokon történő részvétel:</w:t>
      </w:r>
    </w:p>
    <w:p w:rsidR="000D71C8" w:rsidRPr="00A3796D" w:rsidRDefault="000D71C8" w:rsidP="004C4709">
      <w:pPr>
        <w:ind w:left="466"/>
        <w:jc w:val="both"/>
      </w:pPr>
    </w:p>
    <w:p w:rsidR="0031363F" w:rsidRPr="00A3796D" w:rsidRDefault="0031363F" w:rsidP="004C4709">
      <w:pPr>
        <w:numPr>
          <w:ilvl w:val="0"/>
          <w:numId w:val="1"/>
        </w:numPr>
        <w:jc w:val="both"/>
      </w:pPr>
      <w:r w:rsidRPr="00A3796D">
        <w:t>Az előadásokon való részvételt az Intézmény elvárja a nappali munkarendű hallgatóktól. (</w:t>
      </w:r>
      <w:proofErr w:type="spellStart"/>
      <w:r w:rsidRPr="00A3796D">
        <w:t>TVSz</w:t>
      </w:r>
      <w:proofErr w:type="spellEnd"/>
      <w:r w:rsidRPr="00A3796D">
        <w:t xml:space="preserve">. 8§. 1.) </w:t>
      </w:r>
    </w:p>
    <w:p w:rsidR="0031363F" w:rsidRPr="00A3796D" w:rsidRDefault="0031363F" w:rsidP="004C4709">
      <w:pPr>
        <w:numPr>
          <w:ilvl w:val="0"/>
          <w:numId w:val="1"/>
        </w:numPr>
        <w:jc w:val="both"/>
      </w:pPr>
      <w:r w:rsidRPr="00A3796D">
        <w:t xml:space="preserve">A gyakorlati foglalkozásokon a részvétel </w:t>
      </w:r>
      <w:r w:rsidRPr="00A3796D">
        <w:rPr>
          <w:b/>
        </w:rPr>
        <w:t>kötelező</w:t>
      </w:r>
      <w:r w:rsidRPr="00A3796D">
        <w:t xml:space="preserve">. </w:t>
      </w:r>
    </w:p>
    <w:p w:rsidR="0031363F" w:rsidRPr="00A3796D" w:rsidRDefault="0031363F" w:rsidP="004C4709">
      <w:pPr>
        <w:numPr>
          <w:ilvl w:val="0"/>
          <w:numId w:val="1"/>
        </w:numPr>
        <w:jc w:val="both"/>
      </w:pPr>
      <w:r w:rsidRPr="00A3796D">
        <w:t>A félévi hiányzás megengedhető mértéke teljes idejű képzésben a tantárgy heti kontaktóráinak háromszorosa, részidős képzésben a tantárgy konzultációs óraszámának egyharmada. Ennek túllépése esetén a félév nem értékelhető (</w:t>
      </w:r>
      <w:proofErr w:type="spellStart"/>
      <w:r w:rsidRPr="00A3796D">
        <w:t>TVSz</w:t>
      </w:r>
      <w:proofErr w:type="spellEnd"/>
      <w:r w:rsidRPr="00A3796D">
        <w:t xml:space="preserve"> 8.§ 1.).</w:t>
      </w:r>
    </w:p>
    <w:p w:rsidR="000D71C8" w:rsidRPr="00A3796D" w:rsidRDefault="000D71C8" w:rsidP="004C4709">
      <w:pPr>
        <w:jc w:val="both"/>
      </w:pPr>
    </w:p>
    <w:p w:rsidR="000D71C8" w:rsidRPr="00A3796D" w:rsidRDefault="000D71C8" w:rsidP="004C4709">
      <w:pPr>
        <w:jc w:val="both"/>
      </w:pPr>
    </w:p>
    <w:p w:rsidR="000D71C8" w:rsidRPr="00A3796D" w:rsidRDefault="000D71C8" w:rsidP="004C4709">
      <w:pPr>
        <w:jc w:val="both"/>
        <w:rPr>
          <w:b/>
        </w:rPr>
      </w:pPr>
      <w:r w:rsidRPr="00A3796D">
        <w:rPr>
          <w:b/>
        </w:rPr>
        <w:t xml:space="preserve">Megjegyzés a levelező tagozatos képzéshez: </w:t>
      </w:r>
    </w:p>
    <w:p w:rsidR="000D71C8" w:rsidRPr="00A3796D" w:rsidRDefault="000D71C8" w:rsidP="004C4709"/>
    <w:p w:rsidR="000D71C8" w:rsidRPr="00A3796D" w:rsidRDefault="000D71C8" w:rsidP="004C4709">
      <w:r w:rsidRPr="00A3796D">
        <w:t xml:space="preserve">A tematika és a követelményrendszer megegyezik a nappali tagozatos képzéssel, azzal a különbséggel, hogy a konzultációs alkalmakon kívül is folyamatos készülés várható el. (A konzultációs alkalmak, amelyek a teljes idejű óraszám 1/3-át teszik ki, nem adnak lehetőséget a féléves anyag teljes áttekintésére, ezért hasznos, ha a hallgatók valóban konzultációra használják ki az alkalmakat, és az előre kiadott anyagból előre készülve kérdésekkel érkeznek.) A TVSZ értelmében a gyakorlati jegy (ha azzal zárul a tárgy) </w:t>
      </w:r>
      <w:proofErr w:type="spellStart"/>
      <w:r w:rsidRPr="00A3796D">
        <w:t>részidejű</w:t>
      </w:r>
      <w:proofErr w:type="spellEnd"/>
      <w:r w:rsidRPr="00A3796D">
        <w:t xml:space="preserve"> képzésben a vizsgaidőszak végéig szerezhető meg, ezért a beadandó feladatok határidejét is ennek megfelelően alakíthatja az oktató. </w:t>
      </w:r>
    </w:p>
    <w:p w:rsidR="000D71C8" w:rsidRPr="00A3796D" w:rsidRDefault="000D71C8" w:rsidP="004C4709">
      <w:pPr>
        <w:jc w:val="both"/>
        <w:rPr>
          <w:b/>
        </w:rPr>
      </w:pPr>
    </w:p>
    <w:p w:rsidR="000D71C8" w:rsidRPr="00A3796D" w:rsidRDefault="000D71C8" w:rsidP="004C4709">
      <w:pPr>
        <w:jc w:val="both"/>
        <w:rPr>
          <w:b/>
        </w:rPr>
      </w:pPr>
      <w:r w:rsidRPr="00A3796D">
        <w:rPr>
          <w:b/>
        </w:rPr>
        <w:t xml:space="preserve">Félévi követelmény: </w:t>
      </w:r>
      <w:r w:rsidR="00E5718D">
        <w:rPr>
          <w:b/>
        </w:rPr>
        <w:t>szóbeli</w:t>
      </w:r>
      <w:r w:rsidR="003E1074" w:rsidRPr="00A3796D">
        <w:rPr>
          <w:b/>
        </w:rPr>
        <w:t xml:space="preserve"> </w:t>
      </w:r>
      <w:r w:rsidRPr="00A3796D">
        <w:rPr>
          <w:b/>
        </w:rPr>
        <w:t>kollokvium</w:t>
      </w:r>
    </w:p>
    <w:p w:rsidR="000D71C8" w:rsidRPr="00A3796D" w:rsidRDefault="000D71C8" w:rsidP="004C4709">
      <w:pPr>
        <w:jc w:val="both"/>
        <w:rPr>
          <w:b/>
        </w:rPr>
      </w:pPr>
    </w:p>
    <w:p w:rsidR="000D71C8" w:rsidRPr="00A3796D" w:rsidRDefault="000D71C8" w:rsidP="004C4709">
      <w:pPr>
        <w:jc w:val="both"/>
        <w:rPr>
          <w:b/>
        </w:rPr>
      </w:pPr>
      <w:r w:rsidRPr="00A3796D">
        <w:rPr>
          <w:b/>
        </w:rPr>
        <w:t>Az értékelés módja, ütemezése:</w:t>
      </w:r>
    </w:p>
    <w:p w:rsidR="000D71C8" w:rsidRPr="00A3796D" w:rsidRDefault="000D71C8" w:rsidP="004C4709">
      <w:pPr>
        <w:pStyle w:val="Listaszerbekezds"/>
        <w:numPr>
          <w:ilvl w:val="0"/>
          <w:numId w:val="3"/>
        </w:numPr>
        <w:jc w:val="both"/>
      </w:pPr>
      <w:r w:rsidRPr="00A3796D">
        <w:t xml:space="preserve">vizsga típusa: </w:t>
      </w:r>
      <w:r w:rsidRPr="00A3796D">
        <w:rPr>
          <w:i/>
        </w:rPr>
        <w:t>kollokvium</w:t>
      </w:r>
    </w:p>
    <w:p w:rsidR="00864D6B" w:rsidRPr="00864D6B" w:rsidRDefault="000D71C8" w:rsidP="004C4709">
      <w:pPr>
        <w:pStyle w:val="Listaszerbekezds"/>
        <w:numPr>
          <w:ilvl w:val="0"/>
          <w:numId w:val="3"/>
        </w:numPr>
        <w:jc w:val="both"/>
        <w:rPr>
          <w:i/>
        </w:rPr>
      </w:pPr>
      <w:r w:rsidRPr="00A3796D">
        <w:t>vizsgára bocsátás feltétele</w:t>
      </w:r>
      <w:r w:rsidR="00864D6B">
        <w:t>i</w:t>
      </w:r>
      <w:r w:rsidRPr="00A3796D">
        <w:t xml:space="preserve">: </w:t>
      </w:r>
    </w:p>
    <w:p w:rsidR="00422867" w:rsidRPr="00A3796D" w:rsidRDefault="00864D6B" w:rsidP="00864D6B">
      <w:pPr>
        <w:pStyle w:val="Listaszerbekezds"/>
        <w:numPr>
          <w:ilvl w:val="1"/>
          <w:numId w:val="3"/>
        </w:numPr>
        <w:jc w:val="both"/>
        <w:rPr>
          <w:i/>
        </w:rPr>
      </w:pPr>
      <w:r>
        <w:t xml:space="preserve">1) </w:t>
      </w:r>
      <w:r w:rsidR="00907436" w:rsidRPr="00864D6B">
        <w:t>Nappali tagozaton a</w:t>
      </w:r>
      <w:r w:rsidR="000D71C8" w:rsidRPr="00864D6B">
        <w:t xml:space="preserve"> kapcsolódó gyakorlati foglalkozáson egy </w:t>
      </w:r>
      <w:proofErr w:type="spellStart"/>
      <w:r w:rsidR="00E5718D" w:rsidRPr="00864D6B">
        <w:t>tantermi</w:t>
      </w:r>
      <w:proofErr w:type="spellEnd"/>
      <w:r w:rsidR="00E5718D" w:rsidRPr="00864D6B">
        <w:t xml:space="preserve"> foglalkozás (</w:t>
      </w:r>
      <w:proofErr w:type="spellStart"/>
      <w:r w:rsidR="00E5718D" w:rsidRPr="00864D6B">
        <w:t>mikrotanítás</w:t>
      </w:r>
      <w:proofErr w:type="spellEnd"/>
      <w:r w:rsidR="00E5718D" w:rsidRPr="00864D6B">
        <w:t>)</w:t>
      </w:r>
      <w:r w:rsidR="000D71C8" w:rsidRPr="00864D6B">
        <w:t xml:space="preserve"> megtartása előre megadott témákból. </w:t>
      </w:r>
      <w:r w:rsidR="0031363F" w:rsidRPr="00864D6B">
        <w:t>(Lásd: tanmenet)</w:t>
      </w:r>
      <w:r w:rsidR="00907436" w:rsidRPr="00864D6B">
        <w:t>. Levelező tagozaton nem kell kiselőadást tartani.</w:t>
      </w:r>
      <w:r w:rsidR="0031363F" w:rsidRPr="00A3796D">
        <w:rPr>
          <w:i/>
        </w:rPr>
        <w:t xml:space="preserve"> </w:t>
      </w:r>
    </w:p>
    <w:p w:rsidR="000D71C8" w:rsidRPr="00864D6B" w:rsidRDefault="000D71C8" w:rsidP="00864D6B">
      <w:pPr>
        <w:pStyle w:val="Listaszerbekezds"/>
        <w:numPr>
          <w:ilvl w:val="1"/>
          <w:numId w:val="3"/>
        </w:numPr>
        <w:jc w:val="both"/>
        <w:rPr>
          <w:b/>
          <w:i/>
        </w:rPr>
      </w:pPr>
      <w:r w:rsidRPr="00A3796D">
        <w:rPr>
          <w:b/>
          <w:i/>
          <w:u w:val="single"/>
        </w:rPr>
        <w:t xml:space="preserve">Amennyiben a </w:t>
      </w:r>
      <w:r w:rsidR="00907436" w:rsidRPr="00A3796D">
        <w:rPr>
          <w:b/>
          <w:i/>
          <w:u w:val="single"/>
        </w:rPr>
        <w:t xml:space="preserve">nappali tagozatos </w:t>
      </w:r>
      <w:r w:rsidRPr="00A3796D">
        <w:rPr>
          <w:b/>
          <w:i/>
          <w:u w:val="single"/>
        </w:rPr>
        <w:t xml:space="preserve">hallgató alapos indok nélkül nem tartja meg </w:t>
      </w:r>
      <w:proofErr w:type="spellStart"/>
      <w:r w:rsidR="00E5718D">
        <w:rPr>
          <w:b/>
          <w:i/>
          <w:u w:val="single"/>
        </w:rPr>
        <w:t>mikrotanítását</w:t>
      </w:r>
      <w:proofErr w:type="spellEnd"/>
      <w:r w:rsidRPr="00A3796D">
        <w:rPr>
          <w:b/>
          <w:i/>
          <w:u w:val="single"/>
        </w:rPr>
        <w:t xml:space="preserve">, </w:t>
      </w:r>
      <w:r w:rsidR="008D4965" w:rsidRPr="00A3796D">
        <w:rPr>
          <w:b/>
          <w:i/>
          <w:u w:val="single"/>
        </w:rPr>
        <w:t>nem vizsgázhat</w:t>
      </w:r>
      <w:r w:rsidR="00422867" w:rsidRPr="00A3796D">
        <w:rPr>
          <w:b/>
          <w:i/>
          <w:u w:val="single"/>
        </w:rPr>
        <w:t>.</w:t>
      </w:r>
    </w:p>
    <w:p w:rsidR="00864D6B" w:rsidRPr="00864D6B" w:rsidRDefault="00864D6B" w:rsidP="00864D6B">
      <w:pPr>
        <w:pStyle w:val="Listaszerbekezds"/>
        <w:numPr>
          <w:ilvl w:val="1"/>
          <w:numId w:val="3"/>
        </w:numPr>
        <w:jc w:val="both"/>
        <w:rPr>
          <w:b/>
          <w:i/>
        </w:rPr>
      </w:pPr>
      <w:r w:rsidRPr="00864D6B">
        <w:t>2)</w:t>
      </w:r>
      <w:r>
        <w:t xml:space="preserve"> Előre bejelentett időpontokban a félév során összesen 14 teszt megírása, melyek pontszáma összesen 150 pont. Csak az vizsgázhat szóban, aki a félév során ezen teszteket legalább 60%-</w:t>
      </w:r>
      <w:proofErr w:type="spellStart"/>
      <w:r>
        <w:t>ra</w:t>
      </w:r>
      <w:proofErr w:type="spellEnd"/>
      <w:r>
        <w:t xml:space="preserve"> teljesíti, azaz 90 pontot ér el. A teszteket az adott órán kell megírni, pótlásra csak nagyon indokolt esetben van lehetőség. </w:t>
      </w:r>
      <w:bookmarkStart w:id="0" w:name="_GoBack"/>
      <w:bookmarkEnd w:id="0"/>
    </w:p>
    <w:p w:rsidR="000D71C8" w:rsidRPr="00A3796D" w:rsidRDefault="000D71C8" w:rsidP="00864D6B">
      <w:pPr>
        <w:ind w:left="708"/>
        <w:jc w:val="both"/>
      </w:pPr>
    </w:p>
    <w:p w:rsidR="000D71C8" w:rsidRPr="00A3796D" w:rsidRDefault="000D71C8" w:rsidP="00864D6B">
      <w:pPr>
        <w:jc w:val="both"/>
      </w:pPr>
      <w:r w:rsidRPr="00A3796D">
        <w:rPr>
          <w:b/>
          <w:i/>
        </w:rPr>
        <w:t>A kollokvium típusa</w:t>
      </w:r>
      <w:r w:rsidRPr="00A3796D">
        <w:t xml:space="preserve">: </w:t>
      </w:r>
      <w:r w:rsidR="00A3796D" w:rsidRPr="00A3796D">
        <w:t>szóbeli</w:t>
      </w:r>
      <w:r w:rsidRPr="00A3796D">
        <w:t xml:space="preserve"> </w:t>
      </w:r>
    </w:p>
    <w:p w:rsidR="000D71C8" w:rsidRPr="00A3796D" w:rsidRDefault="000D71C8" w:rsidP="004C4709">
      <w:pPr>
        <w:ind w:left="360"/>
      </w:pPr>
    </w:p>
    <w:p w:rsidR="000D71C8" w:rsidRPr="00A3796D" w:rsidRDefault="000D71C8" w:rsidP="004C4709">
      <w:pPr>
        <w:rPr>
          <w:bCs/>
        </w:rPr>
      </w:pPr>
      <w:r w:rsidRPr="00A3796D">
        <w:rPr>
          <w:b/>
          <w:bCs/>
        </w:rPr>
        <w:t>Az érdemjegy kialakításának módja:</w:t>
      </w:r>
      <w:r w:rsidR="00A3796D" w:rsidRPr="00A3796D">
        <w:rPr>
          <w:b/>
          <w:bCs/>
        </w:rPr>
        <w:t xml:space="preserve"> </w:t>
      </w:r>
      <w:r w:rsidR="00A3796D" w:rsidRPr="00A3796D">
        <w:rPr>
          <w:bCs/>
        </w:rPr>
        <w:t xml:space="preserve">A szóbeli vizsga alapján. A </w:t>
      </w:r>
      <w:r w:rsidR="00A3796D">
        <w:rPr>
          <w:bCs/>
        </w:rPr>
        <w:t>vizsga témakörei megegyeznek a tanmenettel (2-14. tétel)</w:t>
      </w:r>
    </w:p>
    <w:p w:rsidR="000D71C8" w:rsidRPr="00A3796D" w:rsidRDefault="000D71C8" w:rsidP="004C4709">
      <w:pPr>
        <w:rPr>
          <w:b/>
          <w:bCs/>
        </w:rPr>
      </w:pPr>
    </w:p>
    <w:p w:rsidR="000D71C8" w:rsidRPr="00A3796D" w:rsidRDefault="000D71C8" w:rsidP="004C4709"/>
    <w:p w:rsidR="000D71C8" w:rsidRPr="00A3796D" w:rsidRDefault="00907436" w:rsidP="004C4709">
      <w:pPr>
        <w:shd w:val="clear" w:color="auto" w:fill="FFFFFF" w:themeFill="background1"/>
      </w:pPr>
      <w:r w:rsidRPr="00A3796D">
        <w:t>202</w:t>
      </w:r>
      <w:r w:rsidR="000E1F10">
        <w:t>6</w:t>
      </w:r>
      <w:r w:rsidRPr="00A3796D">
        <w:t>. január 15.</w:t>
      </w:r>
    </w:p>
    <w:p w:rsidR="000E1F10" w:rsidRDefault="000E1F10" w:rsidP="004C4709">
      <w:pPr>
        <w:shd w:val="clear" w:color="auto" w:fill="FFFFFF" w:themeFill="background1"/>
      </w:pPr>
    </w:p>
    <w:p w:rsidR="000D71C8" w:rsidRPr="00A3796D" w:rsidRDefault="00FE2C79" w:rsidP="004C4709">
      <w:pPr>
        <w:shd w:val="clear" w:color="auto" w:fill="FFFFFF" w:themeFill="background1"/>
      </w:pPr>
      <w:r w:rsidRPr="00A3796D">
        <w:t xml:space="preserve">Dr. </w:t>
      </w:r>
      <w:r w:rsidR="000D71C8" w:rsidRPr="00A3796D">
        <w:t>Tukacs Tamás</w:t>
      </w:r>
    </w:p>
    <w:p w:rsidR="000D71C8" w:rsidRPr="00A3796D" w:rsidRDefault="000E1F10" w:rsidP="004C4709">
      <w:pPr>
        <w:shd w:val="clear" w:color="auto" w:fill="FFFFFF" w:themeFill="background1"/>
      </w:pPr>
      <w:r>
        <w:t>egyetemi</w:t>
      </w:r>
      <w:r w:rsidR="000D71C8" w:rsidRPr="00A3796D">
        <w:t xml:space="preserve"> docens </w:t>
      </w:r>
    </w:p>
    <w:p w:rsidR="003067BE" w:rsidRPr="00A3796D" w:rsidRDefault="000D71C8" w:rsidP="003067BE">
      <w:pPr>
        <w:ind w:left="709" w:hanging="699"/>
        <w:rPr>
          <w:b/>
          <w:bCs/>
          <w:color w:val="FF0000"/>
          <w:sz w:val="28"/>
          <w:szCs w:val="28"/>
        </w:rPr>
      </w:pPr>
      <w:r w:rsidRPr="00A3796D">
        <w:br w:type="page"/>
      </w:r>
      <w:r w:rsidR="00544A4E" w:rsidRPr="00A3796D">
        <w:rPr>
          <w:b/>
          <w:bCs/>
          <w:color w:val="FF0000"/>
          <w:sz w:val="28"/>
          <w:szCs w:val="28"/>
        </w:rPr>
        <w:t>PAN1203</w:t>
      </w:r>
      <w:r w:rsidR="000E1F10">
        <w:rPr>
          <w:b/>
          <w:bCs/>
          <w:color w:val="FF0000"/>
          <w:sz w:val="28"/>
          <w:szCs w:val="28"/>
        </w:rPr>
        <w:t>L</w:t>
      </w:r>
      <w:r w:rsidR="003067BE" w:rsidRPr="00A3796D">
        <w:rPr>
          <w:b/>
          <w:bCs/>
          <w:color w:val="FF0000"/>
          <w:sz w:val="28"/>
          <w:szCs w:val="28"/>
        </w:rPr>
        <w:t xml:space="preserve"> Fordítási gyakorlatok és gyakorlati nyelvtan II. </w:t>
      </w:r>
    </w:p>
    <w:p w:rsidR="003067BE" w:rsidRPr="00A3796D" w:rsidRDefault="003067BE" w:rsidP="003067BE">
      <w:pPr>
        <w:ind w:left="709" w:hanging="699"/>
        <w:rPr>
          <w:b/>
          <w:bCs/>
          <w:color w:val="FF0000"/>
          <w:sz w:val="28"/>
          <w:szCs w:val="28"/>
        </w:rPr>
      </w:pPr>
      <w:r w:rsidRPr="00A3796D">
        <w:rPr>
          <w:b/>
          <w:bCs/>
          <w:color w:val="FF0000"/>
          <w:sz w:val="28"/>
          <w:szCs w:val="28"/>
        </w:rPr>
        <w:t>2. félév, 0+3, gyakorlati jegy</w:t>
      </w:r>
    </w:p>
    <w:p w:rsidR="003067BE" w:rsidRPr="00A3796D" w:rsidRDefault="003067BE" w:rsidP="003067BE">
      <w:pPr>
        <w:rPr>
          <w:b/>
          <w:color w:val="FF0000"/>
          <w:sz w:val="28"/>
          <w:szCs w:val="28"/>
        </w:rPr>
      </w:pPr>
    </w:p>
    <w:p w:rsidR="003067BE" w:rsidRPr="00A3796D" w:rsidRDefault="003067BE" w:rsidP="003067BE">
      <w:pPr>
        <w:ind w:left="709" w:hanging="699"/>
        <w:rPr>
          <w:b/>
          <w:bCs/>
        </w:rPr>
      </w:pPr>
      <w:r w:rsidRPr="00A3796D">
        <w:rPr>
          <w:b/>
          <w:bCs/>
        </w:rPr>
        <w:t>Féléves tematika:</w:t>
      </w:r>
    </w:p>
    <w:p w:rsidR="003067BE" w:rsidRPr="00A3796D" w:rsidRDefault="003067BE" w:rsidP="003067BE">
      <w:pPr>
        <w:rPr>
          <w:bCs/>
        </w:rPr>
      </w:pPr>
    </w:p>
    <w:p w:rsidR="003067BE" w:rsidRPr="000E1F10" w:rsidRDefault="003067BE" w:rsidP="003067BE">
      <w:pPr>
        <w:pStyle w:val="Listaszerbekezds"/>
        <w:numPr>
          <w:ilvl w:val="0"/>
          <w:numId w:val="12"/>
        </w:numPr>
        <w:rPr>
          <w:bCs/>
          <w:lang w:val="en-GB"/>
        </w:rPr>
      </w:pPr>
      <w:r w:rsidRPr="000E1F10">
        <w:rPr>
          <w:bCs/>
          <w:lang w:val="en-GB"/>
        </w:rPr>
        <w:t>Articles</w:t>
      </w:r>
      <w:r w:rsidR="002840B3" w:rsidRPr="000E1F10">
        <w:rPr>
          <w:bCs/>
          <w:lang w:val="en-GB"/>
        </w:rPr>
        <w:t xml:space="preserve">, definite, indefinite </w:t>
      </w:r>
      <w:r w:rsidRPr="000E1F10">
        <w:rPr>
          <w:bCs/>
          <w:lang w:val="en-GB"/>
        </w:rPr>
        <w:t xml:space="preserve"> </w:t>
      </w:r>
    </w:p>
    <w:p w:rsidR="003067BE" w:rsidRPr="000E1F10" w:rsidRDefault="003067BE" w:rsidP="003067BE">
      <w:pPr>
        <w:pStyle w:val="Listaszerbekezds"/>
        <w:numPr>
          <w:ilvl w:val="0"/>
          <w:numId w:val="12"/>
        </w:numPr>
        <w:rPr>
          <w:bCs/>
          <w:lang w:val="en-GB"/>
        </w:rPr>
      </w:pPr>
      <w:r w:rsidRPr="000E1F10">
        <w:rPr>
          <w:bCs/>
          <w:lang w:val="en-GB"/>
        </w:rPr>
        <w:t xml:space="preserve">Plural of nouns </w:t>
      </w:r>
    </w:p>
    <w:p w:rsidR="003067BE" w:rsidRPr="000E1F10" w:rsidRDefault="003067BE" w:rsidP="003067BE">
      <w:pPr>
        <w:pStyle w:val="Listaszerbekezds"/>
        <w:numPr>
          <w:ilvl w:val="0"/>
          <w:numId w:val="12"/>
        </w:numPr>
        <w:rPr>
          <w:bCs/>
          <w:lang w:val="en-GB"/>
        </w:rPr>
      </w:pPr>
      <w:proofErr w:type="spellStart"/>
      <w:r w:rsidRPr="000E1F10">
        <w:rPr>
          <w:bCs/>
          <w:lang w:val="en-GB"/>
        </w:rPr>
        <w:t>Countability</w:t>
      </w:r>
      <w:proofErr w:type="spellEnd"/>
      <w:r w:rsidRPr="000E1F10">
        <w:rPr>
          <w:bCs/>
          <w:lang w:val="en-GB"/>
        </w:rPr>
        <w:t xml:space="preserve">, </w:t>
      </w:r>
      <w:proofErr w:type="spellStart"/>
      <w:r w:rsidRPr="000E1F10">
        <w:rPr>
          <w:bCs/>
          <w:lang w:val="en-GB"/>
        </w:rPr>
        <w:t>uncountability</w:t>
      </w:r>
      <w:proofErr w:type="spellEnd"/>
      <w:r w:rsidRPr="000E1F10">
        <w:rPr>
          <w:bCs/>
          <w:lang w:val="en-GB"/>
        </w:rPr>
        <w:t xml:space="preserve"> </w:t>
      </w:r>
    </w:p>
    <w:p w:rsidR="003067BE" w:rsidRPr="000E1F10" w:rsidRDefault="003067BE" w:rsidP="003067BE">
      <w:pPr>
        <w:pStyle w:val="Listaszerbekezds"/>
        <w:numPr>
          <w:ilvl w:val="0"/>
          <w:numId w:val="12"/>
        </w:numPr>
        <w:rPr>
          <w:bCs/>
          <w:lang w:val="en-GB"/>
        </w:rPr>
      </w:pPr>
      <w:r w:rsidRPr="000E1F10">
        <w:rPr>
          <w:bCs/>
          <w:lang w:val="en-GB"/>
        </w:rPr>
        <w:t xml:space="preserve">Determiners </w:t>
      </w:r>
    </w:p>
    <w:p w:rsidR="003067BE" w:rsidRPr="000E1F10" w:rsidRDefault="003067BE" w:rsidP="003067BE">
      <w:pPr>
        <w:pStyle w:val="Listaszerbekezds"/>
        <w:numPr>
          <w:ilvl w:val="0"/>
          <w:numId w:val="12"/>
        </w:numPr>
        <w:rPr>
          <w:bCs/>
          <w:lang w:val="en-GB"/>
        </w:rPr>
      </w:pPr>
      <w:r w:rsidRPr="000E1F10">
        <w:rPr>
          <w:bCs/>
          <w:lang w:val="en-GB"/>
        </w:rPr>
        <w:t xml:space="preserve">Adjectives and adverbs </w:t>
      </w:r>
    </w:p>
    <w:p w:rsidR="003067BE" w:rsidRPr="000E1F10" w:rsidRDefault="003067BE" w:rsidP="003067BE">
      <w:pPr>
        <w:pStyle w:val="Listaszerbekezds"/>
        <w:numPr>
          <w:ilvl w:val="0"/>
          <w:numId w:val="12"/>
        </w:numPr>
        <w:rPr>
          <w:bCs/>
          <w:lang w:val="en-GB"/>
        </w:rPr>
      </w:pPr>
      <w:r w:rsidRPr="000E1F10">
        <w:rPr>
          <w:bCs/>
          <w:lang w:val="en-GB"/>
        </w:rPr>
        <w:t xml:space="preserve">Prepositional phrases </w:t>
      </w:r>
    </w:p>
    <w:p w:rsidR="003067BE" w:rsidRPr="000E1F10" w:rsidRDefault="003067BE" w:rsidP="003067BE">
      <w:pPr>
        <w:pStyle w:val="Listaszerbekezds"/>
        <w:numPr>
          <w:ilvl w:val="0"/>
          <w:numId w:val="12"/>
        </w:numPr>
        <w:rPr>
          <w:bCs/>
          <w:lang w:val="en-GB"/>
        </w:rPr>
      </w:pPr>
      <w:r w:rsidRPr="000E1F10">
        <w:rPr>
          <w:bCs/>
          <w:lang w:val="en-GB"/>
        </w:rPr>
        <w:t xml:space="preserve">Word formation </w:t>
      </w:r>
    </w:p>
    <w:p w:rsidR="003067BE" w:rsidRPr="000E1F10" w:rsidRDefault="002840B3" w:rsidP="003067BE">
      <w:pPr>
        <w:pStyle w:val="Listaszerbekezds"/>
        <w:numPr>
          <w:ilvl w:val="0"/>
          <w:numId w:val="12"/>
        </w:numPr>
        <w:rPr>
          <w:bCs/>
          <w:lang w:val="en-GB"/>
        </w:rPr>
      </w:pPr>
      <w:r w:rsidRPr="000E1F10">
        <w:rPr>
          <w:bCs/>
          <w:lang w:val="en-GB"/>
        </w:rPr>
        <w:t xml:space="preserve">Relative clauses </w:t>
      </w:r>
    </w:p>
    <w:p w:rsidR="002840B3" w:rsidRPr="000E1F10" w:rsidRDefault="002840B3" w:rsidP="003067BE">
      <w:pPr>
        <w:pStyle w:val="Listaszerbekezds"/>
        <w:numPr>
          <w:ilvl w:val="0"/>
          <w:numId w:val="12"/>
        </w:numPr>
        <w:rPr>
          <w:bCs/>
          <w:lang w:val="en-GB"/>
        </w:rPr>
      </w:pPr>
      <w:r w:rsidRPr="000E1F10">
        <w:rPr>
          <w:bCs/>
          <w:lang w:val="en-GB"/>
        </w:rPr>
        <w:t xml:space="preserve">Conjunctions </w:t>
      </w:r>
    </w:p>
    <w:p w:rsidR="002840B3" w:rsidRPr="000E1F10" w:rsidRDefault="002840B3" w:rsidP="003067BE">
      <w:pPr>
        <w:pStyle w:val="Listaszerbekezds"/>
        <w:numPr>
          <w:ilvl w:val="0"/>
          <w:numId w:val="12"/>
        </w:numPr>
        <w:rPr>
          <w:bCs/>
          <w:lang w:val="en-GB"/>
        </w:rPr>
      </w:pPr>
      <w:r w:rsidRPr="000E1F10">
        <w:rPr>
          <w:bCs/>
          <w:lang w:val="en-GB"/>
        </w:rPr>
        <w:t xml:space="preserve">Gerund </w:t>
      </w:r>
    </w:p>
    <w:p w:rsidR="003067BE" w:rsidRPr="00A3796D" w:rsidRDefault="003067BE" w:rsidP="003067BE">
      <w:pPr>
        <w:rPr>
          <w:b/>
          <w:bCs/>
        </w:rPr>
      </w:pPr>
    </w:p>
    <w:p w:rsidR="003067BE" w:rsidRPr="00A3796D" w:rsidRDefault="003067BE" w:rsidP="003067BE">
      <w:pPr>
        <w:ind w:left="709" w:hanging="699"/>
        <w:rPr>
          <w:b/>
          <w:bCs/>
        </w:rPr>
      </w:pPr>
      <w:r w:rsidRPr="00A3796D">
        <w:rPr>
          <w:b/>
          <w:bCs/>
        </w:rPr>
        <w:t>A foglalkozásokon történő részvétel:</w:t>
      </w:r>
    </w:p>
    <w:p w:rsidR="003067BE" w:rsidRPr="00A3796D" w:rsidRDefault="003067BE" w:rsidP="003067BE">
      <w:pPr>
        <w:numPr>
          <w:ilvl w:val="0"/>
          <w:numId w:val="1"/>
        </w:numPr>
        <w:jc w:val="both"/>
      </w:pPr>
      <w:r w:rsidRPr="00A3796D">
        <w:t xml:space="preserve">A gyakorlati foglalkozásokon a részvétel </w:t>
      </w:r>
      <w:r w:rsidRPr="00A3796D">
        <w:rPr>
          <w:b/>
        </w:rPr>
        <w:t>kötelező</w:t>
      </w:r>
      <w:r w:rsidRPr="00A3796D">
        <w:t>. A félévi hiányzás megengedhető mértéke teljes idejű képzésben a tantárgy heti kontakt óraszámának háromszorosa</w:t>
      </w:r>
      <w:r w:rsidR="000E1F10">
        <w:t>,</w:t>
      </w:r>
      <w:r w:rsidR="000E1F10" w:rsidRPr="000E1F10">
        <w:t xml:space="preserve"> részidős képzésben a tantárgy konzultációs óraszámának egyharmada.</w:t>
      </w:r>
      <w:r w:rsidRPr="00A3796D">
        <w:t>. Ennek túllépése esetén a félév nem értékelhető (</w:t>
      </w:r>
      <w:proofErr w:type="spellStart"/>
      <w:r w:rsidRPr="00A3796D">
        <w:t>TVSz</w:t>
      </w:r>
      <w:proofErr w:type="spellEnd"/>
      <w:r w:rsidRPr="00A3796D">
        <w:t xml:space="preserve"> 8.§ 1.)</w:t>
      </w:r>
    </w:p>
    <w:p w:rsidR="003067BE" w:rsidRPr="00A3796D" w:rsidRDefault="003067BE" w:rsidP="003067BE"/>
    <w:p w:rsidR="003067BE" w:rsidRPr="00A3796D" w:rsidRDefault="003067BE" w:rsidP="003067BE">
      <w:pPr>
        <w:jc w:val="both"/>
        <w:rPr>
          <w:b/>
        </w:rPr>
      </w:pPr>
      <w:r w:rsidRPr="00A3796D">
        <w:rPr>
          <w:b/>
        </w:rPr>
        <w:t xml:space="preserve">Félévi követelmény: gyakorlati jegy </w:t>
      </w:r>
    </w:p>
    <w:p w:rsidR="003067BE" w:rsidRPr="00A3796D" w:rsidRDefault="003067BE" w:rsidP="003067BE">
      <w:pPr>
        <w:jc w:val="both"/>
        <w:rPr>
          <w:b/>
        </w:rPr>
      </w:pPr>
      <w:r w:rsidRPr="00A3796D">
        <w:rPr>
          <w:b/>
        </w:rPr>
        <w:t xml:space="preserve">Az értékelés módja, ütemezése: </w:t>
      </w:r>
    </w:p>
    <w:p w:rsidR="003067BE" w:rsidRPr="00A3796D" w:rsidRDefault="000E1F10" w:rsidP="003067BE">
      <w:pPr>
        <w:pStyle w:val="Listaszerbekezds"/>
        <w:numPr>
          <w:ilvl w:val="0"/>
          <w:numId w:val="5"/>
        </w:numPr>
        <w:ind w:left="426"/>
        <w:rPr>
          <w:b/>
          <w:bCs/>
          <w:i/>
        </w:rPr>
      </w:pPr>
      <w:r>
        <w:t>Zárthelyi dolgozat az utolsó konzultáció alkalmával.</w:t>
      </w:r>
      <w:r w:rsidR="003067BE" w:rsidRPr="00A3796D">
        <w:t xml:space="preserve"> </w:t>
      </w:r>
    </w:p>
    <w:p w:rsidR="003067BE" w:rsidRPr="00A3796D" w:rsidRDefault="003067BE" w:rsidP="003067BE">
      <w:pPr>
        <w:ind w:left="66"/>
        <w:rPr>
          <w:b/>
          <w:bCs/>
          <w:i/>
        </w:rPr>
      </w:pPr>
    </w:p>
    <w:p w:rsidR="003067BE" w:rsidRPr="00A3796D" w:rsidRDefault="003067BE" w:rsidP="003067BE">
      <w:pPr>
        <w:ind w:left="66"/>
        <w:rPr>
          <w:b/>
          <w:bCs/>
          <w:i/>
        </w:rPr>
      </w:pPr>
      <w:r w:rsidRPr="00A3796D">
        <w:rPr>
          <w:b/>
          <w:bCs/>
          <w:i/>
        </w:rPr>
        <w:t>A félévközi ellenőrzések követelményei:</w:t>
      </w:r>
    </w:p>
    <w:p w:rsidR="003067BE" w:rsidRPr="00A3796D" w:rsidRDefault="003067BE" w:rsidP="003067BE">
      <w:pPr>
        <w:ind w:left="360"/>
        <w:contextualSpacing/>
        <w:jc w:val="both"/>
      </w:pPr>
      <w:r w:rsidRPr="00A3796D">
        <w:t xml:space="preserve">A tantárgy jellege folyamatos gyakorlást feltételez, így a hallgatók minden </w:t>
      </w:r>
      <w:r w:rsidR="000E1F10">
        <w:t>konzultációra</w:t>
      </w:r>
      <w:r w:rsidRPr="00A3796D">
        <w:t xml:space="preserve"> feladatot kapnak. A feladatok érdemjeggyel való értékelése </w:t>
      </w:r>
      <w:r w:rsidR="000E1F10">
        <w:t>rendszeresen</w:t>
      </w:r>
      <w:r w:rsidRPr="00A3796D">
        <w:t xml:space="preserve"> történik. Kettőnél több készületlen órai részvétel a tantárgy félévi érvénytelenségét vonja maga után.</w:t>
      </w:r>
    </w:p>
    <w:p w:rsidR="003067BE" w:rsidRPr="00A3796D" w:rsidRDefault="003067BE" w:rsidP="003067BE">
      <w:pPr>
        <w:contextualSpacing/>
        <w:jc w:val="both"/>
        <w:rPr>
          <w:b/>
          <w:bCs/>
        </w:rPr>
      </w:pPr>
    </w:p>
    <w:p w:rsidR="003067BE" w:rsidRPr="00A3796D" w:rsidRDefault="003067BE" w:rsidP="003067BE">
      <w:pPr>
        <w:rPr>
          <w:b/>
          <w:bCs/>
        </w:rPr>
      </w:pPr>
      <w:r w:rsidRPr="00A3796D">
        <w:rPr>
          <w:b/>
          <w:bCs/>
        </w:rPr>
        <w:t>Az érdemjegy kialakításának módja:</w:t>
      </w:r>
    </w:p>
    <w:p w:rsidR="003067BE" w:rsidRPr="00A3796D" w:rsidRDefault="003067BE" w:rsidP="003067BE">
      <w:pPr>
        <w:ind w:left="360"/>
        <w:jc w:val="both"/>
      </w:pPr>
      <w:r w:rsidRPr="00A3796D">
        <w:t xml:space="preserve">A félévi gyakorlati jegyet a </w:t>
      </w:r>
      <w:r w:rsidR="008D4965" w:rsidRPr="00A3796D">
        <w:t>zárthelyi dolgozat</w:t>
      </w:r>
      <w:r w:rsidRPr="00A3796D">
        <w:t xml:space="preserve"> </w:t>
      </w:r>
      <w:r w:rsidR="008D4965" w:rsidRPr="00A3796D">
        <w:t>eredménye</w:t>
      </w:r>
      <w:r w:rsidRPr="00A3796D">
        <w:t xml:space="preserve"> adja. </w:t>
      </w:r>
      <w:r w:rsidR="008D4965" w:rsidRPr="00A3796D">
        <w:t xml:space="preserve">A dolgozat időpontját az első konzultáción egyeztetjük. </w:t>
      </w:r>
      <w:r w:rsidRPr="00A3796D">
        <w:t xml:space="preserve"> </w:t>
      </w:r>
    </w:p>
    <w:p w:rsidR="003067BE" w:rsidRPr="00A3796D" w:rsidRDefault="003067BE" w:rsidP="003067BE">
      <w:pPr>
        <w:contextualSpacing/>
        <w:rPr>
          <w:highlight w:val="green"/>
        </w:rPr>
      </w:pPr>
    </w:p>
    <w:p w:rsidR="000E1F10" w:rsidRDefault="000E1F10" w:rsidP="003067BE">
      <w:pPr>
        <w:contextualSpacing/>
      </w:pPr>
    </w:p>
    <w:p w:rsidR="003067BE" w:rsidRPr="00A3796D" w:rsidRDefault="003067BE" w:rsidP="003067BE">
      <w:pPr>
        <w:contextualSpacing/>
      </w:pPr>
      <w:r w:rsidRPr="00A3796D">
        <w:t xml:space="preserve">Dr. Tukacs Tamás </w:t>
      </w:r>
    </w:p>
    <w:p w:rsidR="000E1F10" w:rsidRDefault="000E1F10" w:rsidP="003067BE">
      <w:pPr>
        <w:contextualSpacing/>
      </w:pPr>
    </w:p>
    <w:p w:rsidR="003067BE" w:rsidRPr="00A3796D" w:rsidRDefault="000E1F10" w:rsidP="003067BE">
      <w:pPr>
        <w:contextualSpacing/>
      </w:pPr>
      <w:r>
        <w:t xml:space="preserve">egyetemi </w:t>
      </w:r>
      <w:r w:rsidR="003067BE" w:rsidRPr="00A3796D">
        <w:t xml:space="preserve">docens </w:t>
      </w:r>
    </w:p>
    <w:p w:rsidR="003067BE" w:rsidRPr="00A3796D" w:rsidRDefault="003067BE" w:rsidP="003067BE">
      <w:pPr>
        <w:contextualSpacing/>
      </w:pPr>
      <w:r w:rsidRPr="00A3796D">
        <w:t xml:space="preserve">Nyíregyháza, </w:t>
      </w:r>
      <w:r w:rsidR="007D4184" w:rsidRPr="00A3796D">
        <w:t>202</w:t>
      </w:r>
      <w:r w:rsidR="000E1F10">
        <w:t>6</w:t>
      </w:r>
      <w:r w:rsidR="007D4184" w:rsidRPr="00A3796D">
        <w:t>. január 16.</w:t>
      </w:r>
      <w:r w:rsidRPr="00A3796D">
        <w:t xml:space="preserve"> </w:t>
      </w:r>
    </w:p>
    <w:p w:rsidR="0031363F" w:rsidRDefault="0031363F" w:rsidP="00867325">
      <w:pPr>
        <w:ind w:left="709" w:hanging="699"/>
        <w:rPr>
          <w:lang w:val="en-GB"/>
        </w:rPr>
      </w:pPr>
    </w:p>
    <w:p w:rsidR="000E1F10" w:rsidRDefault="000E1F10">
      <w:pPr>
        <w:spacing w:after="160" w:line="259" w:lineRule="auto"/>
        <w:rPr>
          <w:lang w:val="en-GB"/>
        </w:rPr>
      </w:pPr>
      <w:r>
        <w:rPr>
          <w:lang w:val="en-GB"/>
        </w:rPr>
        <w:br w:type="page"/>
      </w:r>
    </w:p>
    <w:p w:rsidR="000E1F10" w:rsidRPr="000E1F10" w:rsidRDefault="000E1F10" w:rsidP="000E1F10">
      <w:pPr>
        <w:ind w:left="709" w:hanging="699"/>
        <w:rPr>
          <w:b/>
          <w:color w:val="FF0000"/>
          <w:sz w:val="28"/>
          <w:szCs w:val="28"/>
        </w:rPr>
      </w:pPr>
      <w:r w:rsidRPr="000E1F10">
        <w:rPr>
          <w:b/>
          <w:color w:val="FF0000"/>
          <w:sz w:val="28"/>
          <w:szCs w:val="28"/>
        </w:rPr>
        <w:t xml:space="preserve">BAN1508 </w:t>
      </w:r>
      <w:r w:rsidR="00244C84">
        <w:rPr>
          <w:b/>
          <w:color w:val="FF0000"/>
          <w:sz w:val="28"/>
          <w:szCs w:val="28"/>
        </w:rPr>
        <w:t xml:space="preserve">és BAN1508L </w:t>
      </w:r>
      <w:r w:rsidRPr="000E1F10">
        <w:rPr>
          <w:b/>
          <w:color w:val="FF0000"/>
          <w:sz w:val="28"/>
          <w:szCs w:val="28"/>
        </w:rPr>
        <w:t xml:space="preserve">Angol nyelvtörténet </w:t>
      </w:r>
    </w:p>
    <w:p w:rsidR="000E1F10" w:rsidRPr="000E1F10" w:rsidRDefault="000E1F10" w:rsidP="000E1F10">
      <w:pPr>
        <w:ind w:left="709" w:hanging="699"/>
        <w:rPr>
          <w:b/>
          <w:color w:val="FF0000"/>
          <w:sz w:val="28"/>
          <w:szCs w:val="28"/>
        </w:rPr>
      </w:pPr>
      <w:r w:rsidRPr="000E1F10">
        <w:rPr>
          <w:b/>
          <w:color w:val="FF0000"/>
          <w:sz w:val="28"/>
          <w:szCs w:val="28"/>
        </w:rPr>
        <w:t xml:space="preserve">OAN1213 </w:t>
      </w:r>
      <w:r w:rsidR="00244C84">
        <w:rPr>
          <w:b/>
          <w:color w:val="FF0000"/>
          <w:sz w:val="28"/>
          <w:szCs w:val="28"/>
        </w:rPr>
        <w:t xml:space="preserve">és OAN1213L </w:t>
      </w:r>
      <w:r w:rsidRPr="000E1F10">
        <w:rPr>
          <w:b/>
          <w:color w:val="FF0000"/>
          <w:sz w:val="28"/>
          <w:szCs w:val="28"/>
        </w:rPr>
        <w:t>Angol nyelvtörténet</w:t>
      </w:r>
    </w:p>
    <w:p w:rsidR="000E1F10" w:rsidRPr="000E1F10" w:rsidRDefault="000E1F10" w:rsidP="000E1F10">
      <w:pPr>
        <w:ind w:left="709" w:hanging="699"/>
        <w:rPr>
          <w:b/>
          <w:color w:val="FF0000"/>
          <w:sz w:val="28"/>
          <w:szCs w:val="28"/>
        </w:rPr>
      </w:pPr>
      <w:r w:rsidRPr="000E1F10">
        <w:rPr>
          <w:b/>
          <w:color w:val="FF0000"/>
          <w:sz w:val="28"/>
          <w:szCs w:val="28"/>
        </w:rPr>
        <w:t>5. félév (BA), 8. félév (OAN), 2 + 0, kollokvium</w:t>
      </w:r>
    </w:p>
    <w:p w:rsidR="000E1F10" w:rsidRPr="000E1F10" w:rsidRDefault="000E1F10" w:rsidP="000E1F10">
      <w:pPr>
        <w:ind w:left="709" w:hanging="699"/>
      </w:pPr>
    </w:p>
    <w:p w:rsidR="000E1F10" w:rsidRPr="000E1F10" w:rsidRDefault="000E1F10" w:rsidP="000E1F10">
      <w:pPr>
        <w:ind w:left="709" w:hanging="699"/>
        <w:rPr>
          <w:b/>
        </w:rPr>
      </w:pPr>
      <w:r w:rsidRPr="000E1F10">
        <w:rPr>
          <w:b/>
        </w:rPr>
        <w:t>Tematika</w:t>
      </w:r>
    </w:p>
    <w:p w:rsidR="000E1F10" w:rsidRPr="000E1F10" w:rsidRDefault="000E1F10" w:rsidP="000E1F10">
      <w:pPr>
        <w:ind w:left="709" w:hanging="69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392"/>
      </w:tblGrid>
      <w:tr w:rsidR="000E1F10" w:rsidRPr="000E1F10" w:rsidTr="00707EC1">
        <w:tc>
          <w:tcPr>
            <w:tcW w:w="675" w:type="dxa"/>
          </w:tcPr>
          <w:p w:rsidR="000E1F10" w:rsidRPr="000E1F10" w:rsidRDefault="000E1F10" w:rsidP="000E1F10">
            <w:pPr>
              <w:ind w:left="709" w:hanging="699"/>
              <w:rPr>
                <w:lang w:val="en-GB"/>
              </w:rPr>
            </w:pPr>
            <w:r w:rsidRPr="000E1F10">
              <w:rPr>
                <w:lang w:val="en-GB"/>
              </w:rPr>
              <w:t>1</w:t>
            </w:r>
          </w:p>
        </w:tc>
        <w:tc>
          <w:tcPr>
            <w:tcW w:w="8537" w:type="dxa"/>
          </w:tcPr>
          <w:p w:rsidR="000E1F10" w:rsidRPr="000E1F10" w:rsidRDefault="000E1F10" w:rsidP="000E1F10">
            <w:pPr>
              <w:ind w:left="709" w:hanging="699"/>
              <w:rPr>
                <w:lang w:val="en-GB"/>
              </w:rPr>
            </w:pPr>
            <w:r w:rsidRPr="000E1F10">
              <w:rPr>
                <w:lang w:val="en-GB"/>
              </w:rPr>
              <w:t>Language Change, Reasons and Consequences</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2</w:t>
            </w:r>
          </w:p>
        </w:tc>
        <w:tc>
          <w:tcPr>
            <w:tcW w:w="8537" w:type="dxa"/>
          </w:tcPr>
          <w:p w:rsidR="000E1F10" w:rsidRPr="000E1F10" w:rsidRDefault="000E1F10" w:rsidP="000E1F10">
            <w:pPr>
              <w:ind w:left="709" w:hanging="699"/>
              <w:rPr>
                <w:lang w:val="en-GB"/>
              </w:rPr>
            </w:pPr>
            <w:r w:rsidRPr="000E1F10">
              <w:rPr>
                <w:lang w:val="en-GB"/>
              </w:rPr>
              <w:t>Sound Changes</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3</w:t>
            </w:r>
          </w:p>
        </w:tc>
        <w:tc>
          <w:tcPr>
            <w:tcW w:w="8537" w:type="dxa"/>
          </w:tcPr>
          <w:p w:rsidR="000E1F10" w:rsidRPr="000E1F10" w:rsidRDefault="000E1F10" w:rsidP="000E1F10">
            <w:pPr>
              <w:ind w:left="709" w:hanging="699"/>
              <w:rPr>
                <w:lang w:val="en-GB"/>
              </w:rPr>
            </w:pPr>
            <w:r w:rsidRPr="000E1F10">
              <w:rPr>
                <w:lang w:val="en-GB"/>
              </w:rPr>
              <w:t>Sound Changes (2)</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4</w:t>
            </w:r>
          </w:p>
        </w:tc>
        <w:tc>
          <w:tcPr>
            <w:tcW w:w="8537" w:type="dxa"/>
          </w:tcPr>
          <w:p w:rsidR="000E1F10" w:rsidRPr="000E1F10" w:rsidRDefault="000E1F10" w:rsidP="000E1F10">
            <w:pPr>
              <w:ind w:left="709" w:hanging="699"/>
              <w:rPr>
                <w:lang w:val="en-GB"/>
              </w:rPr>
            </w:pPr>
            <w:r w:rsidRPr="000E1F10">
              <w:rPr>
                <w:lang w:val="en-GB"/>
              </w:rPr>
              <w:t>Morphological Change</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5</w:t>
            </w:r>
          </w:p>
        </w:tc>
        <w:tc>
          <w:tcPr>
            <w:tcW w:w="8537" w:type="dxa"/>
          </w:tcPr>
          <w:p w:rsidR="000E1F10" w:rsidRPr="000E1F10" w:rsidRDefault="000E1F10" w:rsidP="000E1F10">
            <w:pPr>
              <w:ind w:left="709" w:hanging="699"/>
              <w:rPr>
                <w:lang w:val="en-GB"/>
              </w:rPr>
            </w:pPr>
            <w:r w:rsidRPr="000E1F10">
              <w:rPr>
                <w:lang w:val="en-GB"/>
              </w:rPr>
              <w:t>Syntactic and Semantic Change</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6</w:t>
            </w:r>
          </w:p>
        </w:tc>
        <w:tc>
          <w:tcPr>
            <w:tcW w:w="8537" w:type="dxa"/>
          </w:tcPr>
          <w:p w:rsidR="000E1F10" w:rsidRPr="000E1F10" w:rsidRDefault="000E1F10" w:rsidP="000E1F10">
            <w:pPr>
              <w:ind w:left="709" w:hanging="699"/>
              <w:rPr>
                <w:lang w:val="en-GB"/>
              </w:rPr>
            </w:pPr>
            <w:r w:rsidRPr="000E1F10">
              <w:rPr>
                <w:lang w:val="en-GB"/>
              </w:rPr>
              <w:t>The History of English – Synchronic and Diachronic Study</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7</w:t>
            </w:r>
          </w:p>
        </w:tc>
        <w:tc>
          <w:tcPr>
            <w:tcW w:w="8537" w:type="dxa"/>
          </w:tcPr>
          <w:p w:rsidR="000E1F10" w:rsidRPr="000E1F10" w:rsidRDefault="000E1F10" w:rsidP="000E1F10">
            <w:pPr>
              <w:ind w:left="709" w:hanging="699"/>
              <w:rPr>
                <w:lang w:val="en-GB"/>
              </w:rPr>
            </w:pPr>
            <w:r w:rsidRPr="000E1F10">
              <w:rPr>
                <w:lang w:val="en-GB"/>
              </w:rPr>
              <w:t>The Pre-English Period (1)</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8</w:t>
            </w:r>
          </w:p>
        </w:tc>
        <w:tc>
          <w:tcPr>
            <w:tcW w:w="8537" w:type="dxa"/>
          </w:tcPr>
          <w:p w:rsidR="000E1F10" w:rsidRPr="000E1F10" w:rsidRDefault="000E1F10" w:rsidP="000E1F10">
            <w:pPr>
              <w:ind w:left="709" w:hanging="699"/>
              <w:rPr>
                <w:lang w:val="en-GB"/>
              </w:rPr>
            </w:pPr>
            <w:r w:rsidRPr="000E1F10">
              <w:rPr>
                <w:lang w:val="en-GB"/>
              </w:rPr>
              <w:t>The Pre-English Period (2)</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9</w:t>
            </w:r>
          </w:p>
        </w:tc>
        <w:tc>
          <w:tcPr>
            <w:tcW w:w="8537" w:type="dxa"/>
          </w:tcPr>
          <w:p w:rsidR="000E1F10" w:rsidRPr="000E1F10" w:rsidRDefault="000E1F10" w:rsidP="000E1F10">
            <w:pPr>
              <w:ind w:left="709" w:hanging="699"/>
              <w:rPr>
                <w:lang w:val="en-GB"/>
              </w:rPr>
            </w:pPr>
            <w:r w:rsidRPr="000E1F10">
              <w:rPr>
                <w:lang w:val="en-GB"/>
              </w:rPr>
              <w:t>Old English (1)</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10</w:t>
            </w:r>
          </w:p>
        </w:tc>
        <w:tc>
          <w:tcPr>
            <w:tcW w:w="8537" w:type="dxa"/>
          </w:tcPr>
          <w:p w:rsidR="000E1F10" w:rsidRPr="000E1F10" w:rsidRDefault="000E1F10" w:rsidP="000E1F10">
            <w:pPr>
              <w:ind w:left="709" w:hanging="699"/>
              <w:rPr>
                <w:lang w:val="en-GB"/>
              </w:rPr>
            </w:pPr>
            <w:r w:rsidRPr="000E1F10">
              <w:rPr>
                <w:lang w:val="en-GB"/>
              </w:rPr>
              <w:t>Old English (2)</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11</w:t>
            </w:r>
          </w:p>
        </w:tc>
        <w:tc>
          <w:tcPr>
            <w:tcW w:w="8537" w:type="dxa"/>
          </w:tcPr>
          <w:p w:rsidR="000E1F10" w:rsidRPr="000E1F10" w:rsidRDefault="000E1F10" w:rsidP="000E1F10">
            <w:pPr>
              <w:ind w:left="709" w:hanging="699"/>
              <w:rPr>
                <w:lang w:val="en-GB"/>
              </w:rPr>
            </w:pPr>
            <w:r w:rsidRPr="000E1F10">
              <w:rPr>
                <w:lang w:val="en-GB"/>
              </w:rPr>
              <w:t>Middle English</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12</w:t>
            </w:r>
          </w:p>
        </w:tc>
        <w:tc>
          <w:tcPr>
            <w:tcW w:w="8537" w:type="dxa"/>
          </w:tcPr>
          <w:p w:rsidR="000E1F10" w:rsidRPr="000E1F10" w:rsidRDefault="000E1F10" w:rsidP="000E1F10">
            <w:pPr>
              <w:ind w:left="709" w:hanging="699"/>
              <w:rPr>
                <w:lang w:val="en-GB"/>
              </w:rPr>
            </w:pPr>
            <w:r w:rsidRPr="000E1F10">
              <w:rPr>
                <w:lang w:val="en-GB"/>
              </w:rPr>
              <w:t xml:space="preserve">Modern English – New Demands, Expansion and Stabilization </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13</w:t>
            </w:r>
          </w:p>
        </w:tc>
        <w:tc>
          <w:tcPr>
            <w:tcW w:w="8537" w:type="dxa"/>
          </w:tcPr>
          <w:p w:rsidR="000E1F10" w:rsidRPr="000E1F10" w:rsidRDefault="000E1F10" w:rsidP="000E1F10">
            <w:pPr>
              <w:ind w:left="709" w:hanging="699"/>
              <w:rPr>
                <w:lang w:val="en-GB"/>
              </w:rPr>
            </w:pPr>
            <w:r w:rsidRPr="000E1F10">
              <w:rPr>
                <w:lang w:val="en-GB"/>
              </w:rPr>
              <w:t>Vocabulary Expansion in the Renaissance</w:t>
            </w:r>
          </w:p>
        </w:tc>
      </w:tr>
      <w:tr w:rsidR="000E1F10" w:rsidRPr="000E1F10" w:rsidTr="00707EC1">
        <w:tc>
          <w:tcPr>
            <w:tcW w:w="675" w:type="dxa"/>
          </w:tcPr>
          <w:p w:rsidR="000E1F10" w:rsidRPr="000E1F10" w:rsidRDefault="000E1F10" w:rsidP="000E1F10">
            <w:pPr>
              <w:ind w:left="709" w:hanging="699"/>
              <w:rPr>
                <w:lang w:val="en-GB"/>
              </w:rPr>
            </w:pPr>
            <w:r w:rsidRPr="000E1F10">
              <w:rPr>
                <w:lang w:val="en-GB"/>
              </w:rPr>
              <w:t>14</w:t>
            </w:r>
          </w:p>
        </w:tc>
        <w:tc>
          <w:tcPr>
            <w:tcW w:w="8537" w:type="dxa"/>
          </w:tcPr>
          <w:p w:rsidR="000E1F10" w:rsidRPr="000E1F10" w:rsidRDefault="000E1F10" w:rsidP="000E1F10">
            <w:pPr>
              <w:ind w:left="709" w:hanging="699"/>
              <w:rPr>
                <w:lang w:val="en-GB"/>
              </w:rPr>
            </w:pPr>
            <w:r w:rsidRPr="000E1F10">
              <w:rPr>
                <w:lang w:val="en-GB"/>
              </w:rPr>
              <w:t xml:space="preserve">The Great Vowel Shift </w:t>
            </w:r>
          </w:p>
        </w:tc>
      </w:tr>
    </w:tbl>
    <w:p w:rsidR="000E1F10" w:rsidRPr="000E1F10" w:rsidRDefault="000E1F10" w:rsidP="000E1F10">
      <w:pPr>
        <w:ind w:left="709" w:hanging="699"/>
        <w:rPr>
          <w:b/>
          <w:bCs/>
        </w:rPr>
      </w:pPr>
    </w:p>
    <w:p w:rsidR="000E1F10" w:rsidRPr="000E1F10" w:rsidRDefault="000E1F10" w:rsidP="000E1F10">
      <w:pPr>
        <w:ind w:left="709" w:hanging="699"/>
        <w:rPr>
          <w:b/>
          <w:bCs/>
        </w:rPr>
      </w:pPr>
      <w:r w:rsidRPr="000E1F10">
        <w:rPr>
          <w:b/>
          <w:bCs/>
        </w:rPr>
        <w:t>A foglalkozásokon történő részvétel:</w:t>
      </w:r>
    </w:p>
    <w:p w:rsidR="000E1F10" w:rsidRPr="000E1F10" w:rsidRDefault="000E1F10" w:rsidP="000E1F10">
      <w:pPr>
        <w:ind w:left="709" w:hanging="699"/>
      </w:pPr>
    </w:p>
    <w:p w:rsidR="000E1F10" w:rsidRPr="000E1F10" w:rsidRDefault="000E1F10" w:rsidP="000E1F10">
      <w:pPr>
        <w:numPr>
          <w:ilvl w:val="0"/>
          <w:numId w:val="1"/>
        </w:numPr>
      </w:pPr>
      <w:r w:rsidRPr="000E1F10">
        <w:t>Az előadásokon való részvételt az Intézmény elvárja a nappali munkarendű hallgatóktól. (</w:t>
      </w:r>
      <w:proofErr w:type="spellStart"/>
      <w:r w:rsidRPr="000E1F10">
        <w:t>TVSz</w:t>
      </w:r>
      <w:proofErr w:type="spellEnd"/>
      <w:r w:rsidRPr="000E1F10">
        <w:t xml:space="preserve">. 8§. 1.) </w:t>
      </w:r>
    </w:p>
    <w:p w:rsidR="000E1F10" w:rsidRPr="000E1F10" w:rsidRDefault="000E1F10" w:rsidP="000E1F10">
      <w:pPr>
        <w:numPr>
          <w:ilvl w:val="0"/>
          <w:numId w:val="1"/>
        </w:numPr>
      </w:pPr>
      <w:r w:rsidRPr="000E1F10">
        <w:t xml:space="preserve">A gyakorlati foglalkozásokon a részvétel </w:t>
      </w:r>
      <w:r w:rsidRPr="000E1F10">
        <w:rPr>
          <w:b/>
        </w:rPr>
        <w:t>kötelező</w:t>
      </w:r>
      <w:r w:rsidRPr="000E1F10">
        <w:t xml:space="preserve">. </w:t>
      </w:r>
    </w:p>
    <w:p w:rsidR="000E1F10" w:rsidRPr="000E1F10" w:rsidRDefault="000E1F10" w:rsidP="000E1F10">
      <w:pPr>
        <w:numPr>
          <w:ilvl w:val="0"/>
          <w:numId w:val="1"/>
        </w:numPr>
      </w:pPr>
      <w:r w:rsidRPr="000E1F10">
        <w:t>A félévi hiányzás megengedhető mértéke teljes idejű képzésben a tantárgy heti kontaktóráinak háromszorosa, részidős képzésben a tantárgy konzultációs óraszámának egyharmada. Ennek túllépése esetén a félév nem értékelhető (</w:t>
      </w:r>
      <w:proofErr w:type="spellStart"/>
      <w:r w:rsidRPr="000E1F10">
        <w:t>TVSz</w:t>
      </w:r>
      <w:proofErr w:type="spellEnd"/>
      <w:r w:rsidRPr="000E1F10">
        <w:t xml:space="preserve"> 8.§ 1.).</w:t>
      </w:r>
    </w:p>
    <w:p w:rsidR="000E1F10" w:rsidRPr="000E1F10" w:rsidRDefault="000E1F10" w:rsidP="000E1F10">
      <w:pPr>
        <w:ind w:left="709" w:hanging="699"/>
      </w:pPr>
    </w:p>
    <w:p w:rsidR="000E1F10" w:rsidRPr="000E1F10" w:rsidRDefault="000E1F10" w:rsidP="000E1F10">
      <w:pPr>
        <w:ind w:left="709" w:hanging="699"/>
        <w:rPr>
          <w:b/>
        </w:rPr>
      </w:pPr>
      <w:r w:rsidRPr="000E1F10">
        <w:rPr>
          <w:b/>
        </w:rPr>
        <w:t xml:space="preserve">Megjegyzés a levelező tagozatos képzéshez: </w:t>
      </w:r>
    </w:p>
    <w:p w:rsidR="000E1F10" w:rsidRPr="000E1F10" w:rsidRDefault="000E1F10" w:rsidP="000E1F10">
      <w:pPr>
        <w:ind w:left="709" w:hanging="699"/>
      </w:pPr>
    </w:p>
    <w:p w:rsidR="000E1F10" w:rsidRPr="000E1F10" w:rsidRDefault="000E1F10" w:rsidP="000E1F10">
      <w:pPr>
        <w:ind w:left="709" w:hanging="699"/>
      </w:pPr>
      <w:r w:rsidRPr="000E1F10">
        <w:t xml:space="preserve">A tematika és a követelményrendszer megegyezik a nappali tagozatos képzéssel, azzal a különbséggel, hogy a konzultációs alkalmakon kívül is folyamatos készülés várható el. (A konzultációs alkalmak, amelyek a teljes idejű óraszám 1/3-át teszik ki, nem adnak lehetőséget a féléves anyag teljes áttekintésére, ezért hasznos, ha a hallgatók valóban konzultációra használják ki az alkalmakat, és az előre kiadott anyagból előre készülve kérdésekkel érkeznek.) </w:t>
      </w:r>
    </w:p>
    <w:p w:rsidR="00E5718D" w:rsidRDefault="00E5718D" w:rsidP="000E1F10">
      <w:pPr>
        <w:ind w:left="709" w:hanging="699"/>
      </w:pPr>
    </w:p>
    <w:p w:rsidR="000E1F10" w:rsidRPr="000E1F10" w:rsidRDefault="000E1F10" w:rsidP="000E1F10">
      <w:pPr>
        <w:ind w:left="709" w:hanging="699"/>
      </w:pPr>
      <w:r w:rsidRPr="000E1F10">
        <w:t xml:space="preserve">A TVSZ értelmében a gyakorlati jegy (ha azzal zárul a tárgy) </w:t>
      </w:r>
      <w:proofErr w:type="spellStart"/>
      <w:r w:rsidRPr="000E1F10">
        <w:t>részidejű</w:t>
      </w:r>
      <w:proofErr w:type="spellEnd"/>
      <w:r w:rsidRPr="000E1F10">
        <w:t xml:space="preserve"> képzésben a vizsgaidőszak végéig szerezhető meg, ezért a beadandó feladatok határidejét is ennek megfelelően alakíthatja az oktató. </w:t>
      </w:r>
    </w:p>
    <w:p w:rsidR="000E1F10" w:rsidRPr="000E1F10" w:rsidRDefault="000E1F10" w:rsidP="000E1F10">
      <w:pPr>
        <w:ind w:left="709" w:hanging="699"/>
      </w:pPr>
    </w:p>
    <w:p w:rsidR="00E5718D" w:rsidRDefault="00E5718D" w:rsidP="00E5718D">
      <w:pPr>
        <w:rPr>
          <w:b/>
        </w:rPr>
      </w:pPr>
    </w:p>
    <w:p w:rsidR="00E5718D" w:rsidRDefault="00E5718D" w:rsidP="00E5718D">
      <w:pPr>
        <w:rPr>
          <w:b/>
        </w:rPr>
      </w:pPr>
    </w:p>
    <w:p w:rsidR="00E5718D" w:rsidRDefault="00E5718D" w:rsidP="00E5718D">
      <w:pPr>
        <w:rPr>
          <w:b/>
        </w:rPr>
      </w:pPr>
    </w:p>
    <w:p w:rsidR="000E1F10" w:rsidRPr="000E1F10" w:rsidRDefault="000E1F10" w:rsidP="00E5718D">
      <w:pPr>
        <w:rPr>
          <w:b/>
        </w:rPr>
      </w:pPr>
      <w:r w:rsidRPr="000E1F10">
        <w:rPr>
          <w:b/>
        </w:rPr>
        <w:t xml:space="preserve">Félévi követelmény: </w:t>
      </w:r>
      <w:r w:rsidRPr="000E1F10">
        <w:t>szóbeli kollokvium</w:t>
      </w:r>
      <w:r w:rsidRPr="000E1F10">
        <w:rPr>
          <w:b/>
        </w:rPr>
        <w:t xml:space="preserve"> </w:t>
      </w:r>
    </w:p>
    <w:p w:rsidR="000E1F10" w:rsidRPr="000E1F10" w:rsidRDefault="000E1F10" w:rsidP="000E1F10">
      <w:pPr>
        <w:ind w:left="709" w:hanging="699"/>
        <w:rPr>
          <w:b/>
          <w:bCs/>
        </w:rPr>
      </w:pPr>
    </w:p>
    <w:p w:rsidR="000E1F10" w:rsidRPr="000E1F10" w:rsidRDefault="000E1F10" w:rsidP="000E1F10">
      <w:pPr>
        <w:ind w:left="709" w:hanging="699"/>
        <w:rPr>
          <w:b/>
          <w:bCs/>
        </w:rPr>
      </w:pPr>
      <w:r w:rsidRPr="000E1F10">
        <w:rPr>
          <w:b/>
          <w:bCs/>
        </w:rPr>
        <w:t xml:space="preserve">Az érdemjegy kialakításának módja: </w:t>
      </w:r>
      <w:r w:rsidRPr="000E1F10">
        <w:rPr>
          <w:bCs/>
        </w:rPr>
        <w:t>a szóbeli vizsga alapján</w:t>
      </w:r>
    </w:p>
    <w:p w:rsidR="00E5718D" w:rsidRDefault="00E5718D" w:rsidP="00E5718D">
      <w:pPr>
        <w:rPr>
          <w:bCs/>
        </w:rPr>
      </w:pPr>
    </w:p>
    <w:p w:rsidR="000E1F10" w:rsidRPr="000E1F10" w:rsidRDefault="000E1F10" w:rsidP="000E1F10">
      <w:pPr>
        <w:ind w:left="709" w:hanging="699"/>
        <w:rPr>
          <w:bCs/>
        </w:rPr>
      </w:pPr>
      <w:r w:rsidRPr="000E1F10">
        <w:rPr>
          <w:bCs/>
        </w:rPr>
        <w:t xml:space="preserve">Tételek: </w:t>
      </w:r>
    </w:p>
    <w:p w:rsidR="000E1F10" w:rsidRPr="000E1F10" w:rsidRDefault="000E1F10" w:rsidP="000E1F10">
      <w:pPr>
        <w:ind w:left="709" w:hanging="699"/>
        <w:rPr>
          <w:bCs/>
        </w:rPr>
      </w:pPr>
    </w:p>
    <w:p w:rsidR="000E1F10" w:rsidRPr="000E1F10" w:rsidRDefault="000E1F10" w:rsidP="000E1F10">
      <w:pPr>
        <w:ind w:left="709" w:hanging="699"/>
        <w:rPr>
          <w:bCs/>
          <w:lang w:val="en-GB"/>
        </w:rPr>
      </w:pPr>
      <w:r w:rsidRPr="000E1F10">
        <w:rPr>
          <w:bCs/>
          <w:lang w:val="en-GB"/>
        </w:rPr>
        <w:t xml:space="preserve">1. Language Change, Reasons and Consequences </w:t>
      </w:r>
    </w:p>
    <w:p w:rsidR="000E1F10" w:rsidRPr="000E1F10" w:rsidRDefault="000E1F10" w:rsidP="000E1F10">
      <w:pPr>
        <w:ind w:left="709" w:hanging="699"/>
        <w:rPr>
          <w:bCs/>
          <w:lang w:val="en-GB"/>
        </w:rPr>
      </w:pPr>
      <w:r w:rsidRPr="000E1F10">
        <w:rPr>
          <w:bCs/>
          <w:lang w:val="en-GB"/>
        </w:rPr>
        <w:t xml:space="preserve">2. Sound Changes, Types and Examples  </w:t>
      </w:r>
    </w:p>
    <w:p w:rsidR="000E1F10" w:rsidRPr="000E1F10" w:rsidRDefault="000E1F10" w:rsidP="000E1F10">
      <w:pPr>
        <w:ind w:left="709" w:hanging="699"/>
        <w:rPr>
          <w:bCs/>
          <w:lang w:val="en-GB"/>
        </w:rPr>
      </w:pPr>
      <w:r w:rsidRPr="000E1F10">
        <w:rPr>
          <w:bCs/>
          <w:lang w:val="en-GB"/>
        </w:rPr>
        <w:t xml:space="preserve">3. Morphological and Semantic Changes </w:t>
      </w:r>
    </w:p>
    <w:p w:rsidR="000E1F10" w:rsidRPr="000E1F10" w:rsidRDefault="000E1F10" w:rsidP="000E1F10">
      <w:pPr>
        <w:ind w:left="709" w:hanging="699"/>
        <w:rPr>
          <w:lang w:val="en-GB"/>
        </w:rPr>
      </w:pPr>
      <w:r w:rsidRPr="000E1F10">
        <w:rPr>
          <w:bCs/>
          <w:lang w:val="en-GB"/>
        </w:rPr>
        <w:t xml:space="preserve">4. </w:t>
      </w:r>
      <w:r w:rsidRPr="000E1F10">
        <w:rPr>
          <w:lang w:val="en-GB"/>
        </w:rPr>
        <w:t>The English language in a historical perspective: the evolution of English until 1066 (the Indo-European family of languages, the Germanic languages, markers of Germanic separation, Grimm’s Laws, Old English, the Norse influence).</w:t>
      </w:r>
    </w:p>
    <w:p w:rsidR="000E1F10" w:rsidRPr="000E1F10" w:rsidRDefault="000E1F10" w:rsidP="000E1F10">
      <w:pPr>
        <w:ind w:left="709" w:hanging="699"/>
        <w:rPr>
          <w:bCs/>
          <w:lang w:val="en-GB"/>
        </w:rPr>
      </w:pPr>
      <w:r w:rsidRPr="000E1F10">
        <w:rPr>
          <w:lang w:val="en-GB"/>
        </w:rPr>
        <w:t>5. The evolution of English from 1066 to the present day (the Norman conquest, the Middle English period, Modern English, standardization, printing, sound changes, the Great Vowel Shift).</w:t>
      </w:r>
    </w:p>
    <w:p w:rsidR="000E1F10" w:rsidRPr="000E1F10" w:rsidRDefault="000E1F10" w:rsidP="000E1F10">
      <w:pPr>
        <w:ind w:left="709" w:hanging="699"/>
        <w:rPr>
          <w:bCs/>
          <w:lang w:val="en-GB"/>
        </w:rPr>
      </w:pPr>
    </w:p>
    <w:p w:rsidR="000E1F10" w:rsidRPr="000E1F10" w:rsidRDefault="000E1F10" w:rsidP="000E1F10">
      <w:pPr>
        <w:ind w:left="709" w:hanging="699"/>
        <w:rPr>
          <w:bCs/>
          <w:lang w:val="en-GB"/>
        </w:rPr>
      </w:pPr>
    </w:p>
    <w:p w:rsidR="000E1F10" w:rsidRPr="000E1F10" w:rsidRDefault="000E1F10" w:rsidP="000E1F10">
      <w:pPr>
        <w:ind w:left="709" w:hanging="699"/>
        <w:rPr>
          <w:bCs/>
        </w:rPr>
      </w:pPr>
      <w:r w:rsidRPr="000E1F10">
        <w:rPr>
          <w:bCs/>
        </w:rPr>
        <w:t xml:space="preserve">A szóbeli vizsgára (és áttételesen a záróvizsgára) való felkészülést segítik az órán megoldandó írásbeli gyakorlati feladatok, amelyek megoldásához alkalmazni kell tudni az előadások elméleti anyagát. </w:t>
      </w:r>
      <w:r w:rsidRPr="000E1F10">
        <w:rPr>
          <w:bCs/>
          <w:i/>
        </w:rPr>
        <w:t>Ezért az előadások látogatása erősen ajánlott</w:t>
      </w:r>
      <w:r w:rsidRPr="000E1F10">
        <w:rPr>
          <w:bCs/>
        </w:rPr>
        <w:t xml:space="preserve">. </w:t>
      </w:r>
    </w:p>
    <w:p w:rsidR="000E1F10" w:rsidRPr="000E1F10" w:rsidRDefault="000E1F10" w:rsidP="000E1F10">
      <w:pPr>
        <w:ind w:left="709" w:hanging="699"/>
        <w:rPr>
          <w:bCs/>
        </w:rPr>
      </w:pPr>
    </w:p>
    <w:p w:rsidR="000E1F10" w:rsidRPr="000E1F10" w:rsidRDefault="000E1F10" w:rsidP="000E1F10">
      <w:pPr>
        <w:ind w:left="709" w:hanging="699"/>
        <w:rPr>
          <w:bCs/>
        </w:rPr>
      </w:pPr>
      <w:r w:rsidRPr="000E1F10">
        <w:rPr>
          <w:bCs/>
        </w:rPr>
        <w:t xml:space="preserve">Feladattípusok: </w:t>
      </w:r>
    </w:p>
    <w:p w:rsidR="000E1F10" w:rsidRPr="000E1F10" w:rsidRDefault="000E1F10" w:rsidP="000E1F10">
      <w:pPr>
        <w:numPr>
          <w:ilvl w:val="0"/>
          <w:numId w:val="1"/>
        </w:numPr>
        <w:rPr>
          <w:bCs/>
        </w:rPr>
      </w:pPr>
      <w:r w:rsidRPr="000E1F10">
        <w:rPr>
          <w:bCs/>
        </w:rPr>
        <w:t xml:space="preserve">a nyelvi változások okainak azonosítása </w:t>
      </w:r>
    </w:p>
    <w:p w:rsidR="000E1F10" w:rsidRPr="000E1F10" w:rsidRDefault="000E1F10" w:rsidP="000E1F10">
      <w:pPr>
        <w:numPr>
          <w:ilvl w:val="0"/>
          <w:numId w:val="1"/>
        </w:numPr>
        <w:rPr>
          <w:bCs/>
        </w:rPr>
      </w:pPr>
      <w:r w:rsidRPr="000E1F10">
        <w:rPr>
          <w:bCs/>
        </w:rPr>
        <w:t xml:space="preserve">hangváltozások azonosítása </w:t>
      </w:r>
    </w:p>
    <w:p w:rsidR="000E1F10" w:rsidRPr="000E1F10" w:rsidRDefault="000E1F10" w:rsidP="000E1F10">
      <w:pPr>
        <w:numPr>
          <w:ilvl w:val="0"/>
          <w:numId w:val="1"/>
        </w:numPr>
        <w:rPr>
          <w:bCs/>
        </w:rPr>
      </w:pPr>
      <w:r w:rsidRPr="000E1F10">
        <w:rPr>
          <w:bCs/>
        </w:rPr>
        <w:t xml:space="preserve">Grimm-törvények alkalmazása </w:t>
      </w:r>
    </w:p>
    <w:p w:rsidR="000E1F10" w:rsidRPr="000E1F10" w:rsidRDefault="000E1F10" w:rsidP="000E1F10">
      <w:pPr>
        <w:numPr>
          <w:ilvl w:val="0"/>
          <w:numId w:val="1"/>
        </w:numPr>
        <w:rPr>
          <w:bCs/>
        </w:rPr>
      </w:pPr>
      <w:r w:rsidRPr="000E1F10">
        <w:rPr>
          <w:bCs/>
        </w:rPr>
        <w:t xml:space="preserve">jelentésváltozások azonosítása </w:t>
      </w:r>
    </w:p>
    <w:p w:rsidR="000E1F10" w:rsidRPr="000E1F10" w:rsidRDefault="000E1F10" w:rsidP="000E1F10">
      <w:pPr>
        <w:numPr>
          <w:ilvl w:val="0"/>
          <w:numId w:val="1"/>
        </w:numPr>
        <w:rPr>
          <w:bCs/>
        </w:rPr>
      </w:pPr>
      <w:r w:rsidRPr="000E1F10">
        <w:rPr>
          <w:bCs/>
        </w:rPr>
        <w:t>az egy nyelvcsaládba tartozó lexikai elemek azonosítása</w:t>
      </w:r>
    </w:p>
    <w:p w:rsidR="000E1F10" w:rsidRPr="000E1F10" w:rsidRDefault="000E1F10" w:rsidP="000E1F10">
      <w:pPr>
        <w:numPr>
          <w:ilvl w:val="0"/>
          <w:numId w:val="1"/>
        </w:numPr>
        <w:rPr>
          <w:bCs/>
        </w:rPr>
      </w:pPr>
      <w:r w:rsidRPr="000E1F10">
        <w:rPr>
          <w:bCs/>
        </w:rPr>
        <w:t>lexikai elemek csoportosítása az átvételük korszaka szerint</w:t>
      </w:r>
    </w:p>
    <w:p w:rsidR="000E1F10" w:rsidRPr="000E1F10" w:rsidRDefault="000E1F10" w:rsidP="000E1F10">
      <w:pPr>
        <w:numPr>
          <w:ilvl w:val="0"/>
          <w:numId w:val="1"/>
        </w:numPr>
        <w:rPr>
          <w:bCs/>
        </w:rPr>
      </w:pPr>
      <w:r w:rsidRPr="000E1F10">
        <w:rPr>
          <w:bCs/>
        </w:rPr>
        <w:t xml:space="preserve">lexikai </w:t>
      </w:r>
      <w:proofErr w:type="spellStart"/>
      <w:r w:rsidRPr="000E1F10">
        <w:rPr>
          <w:bCs/>
        </w:rPr>
        <w:t>dubletek</w:t>
      </w:r>
      <w:proofErr w:type="spellEnd"/>
      <w:r w:rsidRPr="000E1F10">
        <w:rPr>
          <w:bCs/>
        </w:rPr>
        <w:t xml:space="preserve"> (pl. óangol – </w:t>
      </w:r>
      <w:proofErr w:type="spellStart"/>
      <w:r w:rsidRPr="000E1F10">
        <w:rPr>
          <w:bCs/>
        </w:rPr>
        <w:t>Norse</w:t>
      </w:r>
      <w:proofErr w:type="spellEnd"/>
      <w:r w:rsidRPr="000E1F10">
        <w:rPr>
          <w:bCs/>
        </w:rPr>
        <w:t xml:space="preserve">, óangol – normann-francia) csoportosítása </w:t>
      </w:r>
    </w:p>
    <w:p w:rsidR="000E1F10" w:rsidRPr="000E1F10" w:rsidRDefault="000E1F10" w:rsidP="000E1F10">
      <w:pPr>
        <w:numPr>
          <w:ilvl w:val="0"/>
          <w:numId w:val="1"/>
        </w:numPr>
        <w:rPr>
          <w:bCs/>
        </w:rPr>
      </w:pPr>
      <w:r w:rsidRPr="000E1F10">
        <w:rPr>
          <w:bCs/>
        </w:rPr>
        <w:t xml:space="preserve">a reneszánsz-kori helyesírási változások magyarázata </w:t>
      </w:r>
    </w:p>
    <w:p w:rsidR="000E1F10" w:rsidRPr="000E1F10" w:rsidRDefault="000E1F10" w:rsidP="000E1F10">
      <w:pPr>
        <w:ind w:left="709" w:hanging="699"/>
      </w:pPr>
    </w:p>
    <w:p w:rsidR="000E1F10" w:rsidRPr="000E1F10" w:rsidRDefault="000E1F10" w:rsidP="000E1F10">
      <w:pPr>
        <w:ind w:left="709" w:hanging="699"/>
      </w:pPr>
      <w:r w:rsidRPr="000E1F10">
        <w:t>Nyíregyháza, 202</w:t>
      </w:r>
      <w:r>
        <w:t>6</w:t>
      </w:r>
      <w:r w:rsidRPr="000E1F10">
        <w:t xml:space="preserve">. </w:t>
      </w:r>
      <w:r>
        <w:t>február 3</w:t>
      </w:r>
      <w:r w:rsidRPr="000E1F10">
        <w:t>.</w:t>
      </w:r>
    </w:p>
    <w:p w:rsidR="000E1F10" w:rsidRPr="000E1F10" w:rsidRDefault="000E1F10" w:rsidP="000E1F10">
      <w:pPr>
        <w:ind w:left="709" w:hanging="699"/>
      </w:pPr>
    </w:p>
    <w:p w:rsidR="000E1F10" w:rsidRPr="000E1F10" w:rsidRDefault="000E1F10" w:rsidP="000E1F10">
      <w:pPr>
        <w:ind w:left="709" w:hanging="699"/>
      </w:pPr>
      <w:r w:rsidRPr="000E1F10">
        <w:t>Dr. Tukacs Tamás</w:t>
      </w:r>
    </w:p>
    <w:p w:rsidR="000E1F10" w:rsidRPr="000E1F10" w:rsidRDefault="000E1F10" w:rsidP="000E1F10">
      <w:pPr>
        <w:ind w:left="709" w:hanging="699"/>
      </w:pPr>
      <w:r>
        <w:t>egyetemi</w:t>
      </w:r>
      <w:r w:rsidRPr="000E1F10">
        <w:t xml:space="preserve"> docens</w:t>
      </w:r>
    </w:p>
    <w:p w:rsidR="000E1F10" w:rsidRPr="00F76F54" w:rsidRDefault="000E1F10" w:rsidP="00867325">
      <w:pPr>
        <w:ind w:left="709" w:hanging="699"/>
        <w:rPr>
          <w:lang w:val="en-GB"/>
        </w:rPr>
      </w:pPr>
    </w:p>
    <w:sectPr w:rsidR="000E1F10" w:rsidRPr="00F76F54" w:rsidSect="007A6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1E1C"/>
    <w:multiLevelType w:val="hybridMultilevel"/>
    <w:tmpl w:val="046E58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1A1151"/>
    <w:multiLevelType w:val="hybridMultilevel"/>
    <w:tmpl w:val="2266E5FE"/>
    <w:lvl w:ilvl="0" w:tplc="040E0001">
      <w:start w:val="1"/>
      <w:numFmt w:val="bullet"/>
      <w:lvlText w:val=""/>
      <w:lvlJc w:val="left"/>
      <w:pPr>
        <w:ind w:left="730" w:hanging="360"/>
      </w:pPr>
      <w:rPr>
        <w:rFonts w:ascii="Symbol" w:hAnsi="Symbol" w:hint="default"/>
      </w:rPr>
    </w:lvl>
    <w:lvl w:ilvl="1" w:tplc="040E0003" w:tentative="1">
      <w:start w:val="1"/>
      <w:numFmt w:val="bullet"/>
      <w:lvlText w:val="o"/>
      <w:lvlJc w:val="left"/>
      <w:pPr>
        <w:ind w:left="1450" w:hanging="360"/>
      </w:pPr>
      <w:rPr>
        <w:rFonts w:ascii="Courier New" w:hAnsi="Courier New" w:cs="Courier New" w:hint="default"/>
      </w:rPr>
    </w:lvl>
    <w:lvl w:ilvl="2" w:tplc="040E0005" w:tentative="1">
      <w:start w:val="1"/>
      <w:numFmt w:val="bullet"/>
      <w:lvlText w:val=""/>
      <w:lvlJc w:val="left"/>
      <w:pPr>
        <w:ind w:left="2170" w:hanging="360"/>
      </w:pPr>
      <w:rPr>
        <w:rFonts w:ascii="Wingdings" w:hAnsi="Wingdings" w:hint="default"/>
      </w:rPr>
    </w:lvl>
    <w:lvl w:ilvl="3" w:tplc="040E0001" w:tentative="1">
      <w:start w:val="1"/>
      <w:numFmt w:val="bullet"/>
      <w:lvlText w:val=""/>
      <w:lvlJc w:val="left"/>
      <w:pPr>
        <w:ind w:left="2890" w:hanging="360"/>
      </w:pPr>
      <w:rPr>
        <w:rFonts w:ascii="Symbol" w:hAnsi="Symbol" w:hint="default"/>
      </w:rPr>
    </w:lvl>
    <w:lvl w:ilvl="4" w:tplc="040E0003" w:tentative="1">
      <w:start w:val="1"/>
      <w:numFmt w:val="bullet"/>
      <w:lvlText w:val="o"/>
      <w:lvlJc w:val="left"/>
      <w:pPr>
        <w:ind w:left="3610" w:hanging="360"/>
      </w:pPr>
      <w:rPr>
        <w:rFonts w:ascii="Courier New" w:hAnsi="Courier New" w:cs="Courier New" w:hint="default"/>
      </w:rPr>
    </w:lvl>
    <w:lvl w:ilvl="5" w:tplc="040E0005" w:tentative="1">
      <w:start w:val="1"/>
      <w:numFmt w:val="bullet"/>
      <w:lvlText w:val=""/>
      <w:lvlJc w:val="left"/>
      <w:pPr>
        <w:ind w:left="4330" w:hanging="360"/>
      </w:pPr>
      <w:rPr>
        <w:rFonts w:ascii="Wingdings" w:hAnsi="Wingdings" w:hint="default"/>
      </w:rPr>
    </w:lvl>
    <w:lvl w:ilvl="6" w:tplc="040E0001" w:tentative="1">
      <w:start w:val="1"/>
      <w:numFmt w:val="bullet"/>
      <w:lvlText w:val=""/>
      <w:lvlJc w:val="left"/>
      <w:pPr>
        <w:ind w:left="5050" w:hanging="360"/>
      </w:pPr>
      <w:rPr>
        <w:rFonts w:ascii="Symbol" w:hAnsi="Symbol" w:hint="default"/>
      </w:rPr>
    </w:lvl>
    <w:lvl w:ilvl="7" w:tplc="040E0003" w:tentative="1">
      <w:start w:val="1"/>
      <w:numFmt w:val="bullet"/>
      <w:lvlText w:val="o"/>
      <w:lvlJc w:val="left"/>
      <w:pPr>
        <w:ind w:left="5770" w:hanging="360"/>
      </w:pPr>
      <w:rPr>
        <w:rFonts w:ascii="Courier New" w:hAnsi="Courier New" w:cs="Courier New" w:hint="default"/>
      </w:rPr>
    </w:lvl>
    <w:lvl w:ilvl="8" w:tplc="040E0005" w:tentative="1">
      <w:start w:val="1"/>
      <w:numFmt w:val="bullet"/>
      <w:lvlText w:val=""/>
      <w:lvlJc w:val="left"/>
      <w:pPr>
        <w:ind w:left="6490" w:hanging="360"/>
      </w:pPr>
      <w:rPr>
        <w:rFonts w:ascii="Wingdings" w:hAnsi="Wingdings" w:hint="default"/>
      </w:rPr>
    </w:lvl>
  </w:abstractNum>
  <w:abstractNum w:abstractNumId="2" w15:restartNumberingAfterBreak="0">
    <w:nsid w:val="13C75DEF"/>
    <w:multiLevelType w:val="hybridMultilevel"/>
    <w:tmpl w:val="C4DE04A4"/>
    <w:lvl w:ilvl="0" w:tplc="040E000B">
      <w:start w:val="1"/>
      <w:numFmt w:val="bullet"/>
      <w:lvlText w:val=""/>
      <w:lvlJc w:val="left"/>
      <w:pPr>
        <w:ind w:left="466" w:hanging="360"/>
      </w:pPr>
      <w:rPr>
        <w:rFonts w:ascii="Wingdings" w:hAnsi="Wingdings" w:hint="default"/>
      </w:rPr>
    </w:lvl>
    <w:lvl w:ilvl="1" w:tplc="040E0003">
      <w:start w:val="1"/>
      <w:numFmt w:val="bullet"/>
      <w:lvlText w:val="o"/>
      <w:lvlJc w:val="left"/>
      <w:pPr>
        <w:tabs>
          <w:tab w:val="num" w:pos="1186"/>
        </w:tabs>
        <w:ind w:left="1186" w:hanging="360"/>
      </w:pPr>
      <w:rPr>
        <w:rFonts w:ascii="Courier New" w:hAnsi="Courier New" w:hint="default"/>
      </w:rPr>
    </w:lvl>
    <w:lvl w:ilvl="2" w:tplc="040E0005" w:tentative="1">
      <w:start w:val="1"/>
      <w:numFmt w:val="bullet"/>
      <w:lvlText w:val=""/>
      <w:lvlJc w:val="left"/>
      <w:pPr>
        <w:tabs>
          <w:tab w:val="num" w:pos="1906"/>
        </w:tabs>
        <w:ind w:left="1906" w:hanging="360"/>
      </w:pPr>
      <w:rPr>
        <w:rFonts w:ascii="Wingdings" w:hAnsi="Wingdings" w:hint="default"/>
      </w:rPr>
    </w:lvl>
    <w:lvl w:ilvl="3" w:tplc="040E0001" w:tentative="1">
      <w:start w:val="1"/>
      <w:numFmt w:val="bullet"/>
      <w:lvlText w:val=""/>
      <w:lvlJc w:val="left"/>
      <w:pPr>
        <w:tabs>
          <w:tab w:val="num" w:pos="2626"/>
        </w:tabs>
        <w:ind w:left="2626" w:hanging="360"/>
      </w:pPr>
      <w:rPr>
        <w:rFonts w:ascii="Symbol" w:hAnsi="Symbol" w:hint="default"/>
      </w:rPr>
    </w:lvl>
    <w:lvl w:ilvl="4" w:tplc="040E0003" w:tentative="1">
      <w:start w:val="1"/>
      <w:numFmt w:val="bullet"/>
      <w:lvlText w:val="o"/>
      <w:lvlJc w:val="left"/>
      <w:pPr>
        <w:tabs>
          <w:tab w:val="num" w:pos="3346"/>
        </w:tabs>
        <w:ind w:left="3346" w:hanging="360"/>
      </w:pPr>
      <w:rPr>
        <w:rFonts w:ascii="Courier New" w:hAnsi="Courier New" w:hint="default"/>
      </w:rPr>
    </w:lvl>
    <w:lvl w:ilvl="5" w:tplc="040E0005" w:tentative="1">
      <w:start w:val="1"/>
      <w:numFmt w:val="bullet"/>
      <w:lvlText w:val=""/>
      <w:lvlJc w:val="left"/>
      <w:pPr>
        <w:tabs>
          <w:tab w:val="num" w:pos="4066"/>
        </w:tabs>
        <w:ind w:left="4066" w:hanging="360"/>
      </w:pPr>
      <w:rPr>
        <w:rFonts w:ascii="Wingdings" w:hAnsi="Wingdings" w:hint="default"/>
      </w:rPr>
    </w:lvl>
    <w:lvl w:ilvl="6" w:tplc="040E0001" w:tentative="1">
      <w:start w:val="1"/>
      <w:numFmt w:val="bullet"/>
      <w:lvlText w:val=""/>
      <w:lvlJc w:val="left"/>
      <w:pPr>
        <w:tabs>
          <w:tab w:val="num" w:pos="4786"/>
        </w:tabs>
        <w:ind w:left="4786" w:hanging="360"/>
      </w:pPr>
      <w:rPr>
        <w:rFonts w:ascii="Symbol" w:hAnsi="Symbol" w:hint="default"/>
      </w:rPr>
    </w:lvl>
    <w:lvl w:ilvl="7" w:tplc="040E0003" w:tentative="1">
      <w:start w:val="1"/>
      <w:numFmt w:val="bullet"/>
      <w:lvlText w:val="o"/>
      <w:lvlJc w:val="left"/>
      <w:pPr>
        <w:tabs>
          <w:tab w:val="num" w:pos="5506"/>
        </w:tabs>
        <w:ind w:left="5506" w:hanging="360"/>
      </w:pPr>
      <w:rPr>
        <w:rFonts w:ascii="Courier New" w:hAnsi="Courier New" w:hint="default"/>
      </w:rPr>
    </w:lvl>
    <w:lvl w:ilvl="8" w:tplc="040E0005" w:tentative="1">
      <w:start w:val="1"/>
      <w:numFmt w:val="bullet"/>
      <w:lvlText w:val=""/>
      <w:lvlJc w:val="left"/>
      <w:pPr>
        <w:tabs>
          <w:tab w:val="num" w:pos="6226"/>
        </w:tabs>
        <w:ind w:left="6226" w:hanging="360"/>
      </w:pPr>
      <w:rPr>
        <w:rFonts w:ascii="Wingdings" w:hAnsi="Wingdings" w:hint="default"/>
      </w:rPr>
    </w:lvl>
  </w:abstractNum>
  <w:abstractNum w:abstractNumId="3" w15:restartNumberingAfterBreak="0">
    <w:nsid w:val="1C0D6623"/>
    <w:multiLevelType w:val="hybridMultilevel"/>
    <w:tmpl w:val="1E68E8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735308B"/>
    <w:multiLevelType w:val="hybridMultilevel"/>
    <w:tmpl w:val="16204868"/>
    <w:lvl w:ilvl="0" w:tplc="73889E10">
      <w:start w:val="1"/>
      <w:numFmt w:val="decimal"/>
      <w:lvlText w:val="%1."/>
      <w:lvlJc w:val="left"/>
      <w:pPr>
        <w:ind w:left="3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BCA02EC"/>
    <w:multiLevelType w:val="hybridMultilevel"/>
    <w:tmpl w:val="6D749822"/>
    <w:lvl w:ilvl="0" w:tplc="E7B6B81C">
      <w:start w:val="2001"/>
      <w:numFmt w:val="bullet"/>
      <w:lvlText w:val="-"/>
      <w:lvlJc w:val="left"/>
      <w:pPr>
        <w:ind w:left="370" w:hanging="360"/>
      </w:pPr>
      <w:rPr>
        <w:rFonts w:hint="default"/>
      </w:rPr>
    </w:lvl>
    <w:lvl w:ilvl="1" w:tplc="040E0003">
      <w:start w:val="1"/>
      <w:numFmt w:val="bullet"/>
      <w:lvlText w:val="o"/>
      <w:lvlJc w:val="left"/>
      <w:pPr>
        <w:ind w:left="1090" w:hanging="360"/>
      </w:pPr>
      <w:rPr>
        <w:rFonts w:ascii="Courier New" w:hAnsi="Courier New" w:cs="Courier New" w:hint="default"/>
      </w:rPr>
    </w:lvl>
    <w:lvl w:ilvl="2" w:tplc="040E0005" w:tentative="1">
      <w:start w:val="1"/>
      <w:numFmt w:val="bullet"/>
      <w:lvlText w:val=""/>
      <w:lvlJc w:val="left"/>
      <w:pPr>
        <w:ind w:left="1810" w:hanging="360"/>
      </w:pPr>
      <w:rPr>
        <w:rFonts w:ascii="Wingdings" w:hAnsi="Wingdings" w:hint="default"/>
      </w:rPr>
    </w:lvl>
    <w:lvl w:ilvl="3" w:tplc="040E0001" w:tentative="1">
      <w:start w:val="1"/>
      <w:numFmt w:val="bullet"/>
      <w:lvlText w:val=""/>
      <w:lvlJc w:val="left"/>
      <w:pPr>
        <w:ind w:left="2530" w:hanging="360"/>
      </w:pPr>
      <w:rPr>
        <w:rFonts w:ascii="Symbol" w:hAnsi="Symbol" w:hint="default"/>
      </w:rPr>
    </w:lvl>
    <w:lvl w:ilvl="4" w:tplc="040E0003" w:tentative="1">
      <w:start w:val="1"/>
      <w:numFmt w:val="bullet"/>
      <w:lvlText w:val="o"/>
      <w:lvlJc w:val="left"/>
      <w:pPr>
        <w:ind w:left="3250" w:hanging="360"/>
      </w:pPr>
      <w:rPr>
        <w:rFonts w:ascii="Courier New" w:hAnsi="Courier New" w:cs="Courier New" w:hint="default"/>
      </w:rPr>
    </w:lvl>
    <w:lvl w:ilvl="5" w:tplc="040E0005" w:tentative="1">
      <w:start w:val="1"/>
      <w:numFmt w:val="bullet"/>
      <w:lvlText w:val=""/>
      <w:lvlJc w:val="left"/>
      <w:pPr>
        <w:ind w:left="3970" w:hanging="360"/>
      </w:pPr>
      <w:rPr>
        <w:rFonts w:ascii="Wingdings" w:hAnsi="Wingdings" w:hint="default"/>
      </w:rPr>
    </w:lvl>
    <w:lvl w:ilvl="6" w:tplc="040E0001" w:tentative="1">
      <w:start w:val="1"/>
      <w:numFmt w:val="bullet"/>
      <w:lvlText w:val=""/>
      <w:lvlJc w:val="left"/>
      <w:pPr>
        <w:ind w:left="4690" w:hanging="360"/>
      </w:pPr>
      <w:rPr>
        <w:rFonts w:ascii="Symbol" w:hAnsi="Symbol" w:hint="default"/>
      </w:rPr>
    </w:lvl>
    <w:lvl w:ilvl="7" w:tplc="040E0003" w:tentative="1">
      <w:start w:val="1"/>
      <w:numFmt w:val="bullet"/>
      <w:lvlText w:val="o"/>
      <w:lvlJc w:val="left"/>
      <w:pPr>
        <w:ind w:left="5410" w:hanging="360"/>
      </w:pPr>
      <w:rPr>
        <w:rFonts w:ascii="Courier New" w:hAnsi="Courier New" w:cs="Courier New" w:hint="default"/>
      </w:rPr>
    </w:lvl>
    <w:lvl w:ilvl="8" w:tplc="040E0005" w:tentative="1">
      <w:start w:val="1"/>
      <w:numFmt w:val="bullet"/>
      <w:lvlText w:val=""/>
      <w:lvlJc w:val="left"/>
      <w:pPr>
        <w:ind w:left="6130" w:hanging="360"/>
      </w:pPr>
      <w:rPr>
        <w:rFonts w:ascii="Wingdings" w:hAnsi="Wingdings" w:hint="default"/>
      </w:rPr>
    </w:lvl>
  </w:abstractNum>
  <w:abstractNum w:abstractNumId="6" w15:restartNumberingAfterBreak="0">
    <w:nsid w:val="5758056B"/>
    <w:multiLevelType w:val="hybridMultilevel"/>
    <w:tmpl w:val="0E3800C6"/>
    <w:lvl w:ilvl="0" w:tplc="E7B6B81C">
      <w:start w:val="2001"/>
      <w:numFmt w:val="bullet"/>
      <w:lvlText w:val="-"/>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99A238B"/>
    <w:multiLevelType w:val="hybridMultilevel"/>
    <w:tmpl w:val="0BFC4178"/>
    <w:lvl w:ilvl="0" w:tplc="BC14FE5E">
      <w:start w:val="2"/>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8" w15:restartNumberingAfterBreak="0">
    <w:nsid w:val="66367DB2"/>
    <w:multiLevelType w:val="hybridMultilevel"/>
    <w:tmpl w:val="8CD6911A"/>
    <w:lvl w:ilvl="0" w:tplc="7F7C2882">
      <w:numFmt w:val="bullet"/>
      <w:lvlText w:val=""/>
      <w:lvlJc w:val="left"/>
      <w:pPr>
        <w:ind w:left="1140" w:hanging="360"/>
      </w:pPr>
      <w:rPr>
        <w:rFonts w:ascii="Wingdings" w:eastAsia="Times New Roman" w:hAnsi="Wingdings" w:cs="Times New Roman"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9" w15:restartNumberingAfterBreak="0">
    <w:nsid w:val="70FF266D"/>
    <w:multiLevelType w:val="hybridMultilevel"/>
    <w:tmpl w:val="5FE081DE"/>
    <w:lvl w:ilvl="0" w:tplc="E7B6B81C">
      <w:start w:val="2001"/>
      <w:numFmt w:val="bullet"/>
      <w:lvlText w:val="-"/>
      <w:legacy w:legacy="1" w:legacySpace="120" w:legacyIndent="360"/>
      <w:lvlJc w:val="left"/>
      <w:pPr>
        <w:ind w:left="466" w:hanging="360"/>
      </w:pPr>
    </w:lvl>
    <w:lvl w:ilvl="1" w:tplc="040E0003">
      <w:start w:val="1"/>
      <w:numFmt w:val="bullet"/>
      <w:lvlText w:val="o"/>
      <w:lvlJc w:val="left"/>
      <w:pPr>
        <w:tabs>
          <w:tab w:val="num" w:pos="1186"/>
        </w:tabs>
        <w:ind w:left="1186" w:hanging="360"/>
      </w:pPr>
      <w:rPr>
        <w:rFonts w:ascii="Courier New" w:hAnsi="Courier New" w:hint="default"/>
      </w:rPr>
    </w:lvl>
    <w:lvl w:ilvl="2" w:tplc="040E0005" w:tentative="1">
      <w:start w:val="1"/>
      <w:numFmt w:val="bullet"/>
      <w:lvlText w:val=""/>
      <w:lvlJc w:val="left"/>
      <w:pPr>
        <w:tabs>
          <w:tab w:val="num" w:pos="1906"/>
        </w:tabs>
        <w:ind w:left="1906" w:hanging="360"/>
      </w:pPr>
      <w:rPr>
        <w:rFonts w:ascii="Wingdings" w:hAnsi="Wingdings" w:hint="default"/>
      </w:rPr>
    </w:lvl>
    <w:lvl w:ilvl="3" w:tplc="040E0001" w:tentative="1">
      <w:start w:val="1"/>
      <w:numFmt w:val="bullet"/>
      <w:lvlText w:val=""/>
      <w:lvlJc w:val="left"/>
      <w:pPr>
        <w:tabs>
          <w:tab w:val="num" w:pos="2626"/>
        </w:tabs>
        <w:ind w:left="2626" w:hanging="360"/>
      </w:pPr>
      <w:rPr>
        <w:rFonts w:ascii="Symbol" w:hAnsi="Symbol" w:hint="default"/>
      </w:rPr>
    </w:lvl>
    <w:lvl w:ilvl="4" w:tplc="040E0003" w:tentative="1">
      <w:start w:val="1"/>
      <w:numFmt w:val="bullet"/>
      <w:lvlText w:val="o"/>
      <w:lvlJc w:val="left"/>
      <w:pPr>
        <w:tabs>
          <w:tab w:val="num" w:pos="3346"/>
        </w:tabs>
        <w:ind w:left="3346" w:hanging="360"/>
      </w:pPr>
      <w:rPr>
        <w:rFonts w:ascii="Courier New" w:hAnsi="Courier New" w:hint="default"/>
      </w:rPr>
    </w:lvl>
    <w:lvl w:ilvl="5" w:tplc="040E0005" w:tentative="1">
      <w:start w:val="1"/>
      <w:numFmt w:val="bullet"/>
      <w:lvlText w:val=""/>
      <w:lvlJc w:val="left"/>
      <w:pPr>
        <w:tabs>
          <w:tab w:val="num" w:pos="4066"/>
        </w:tabs>
        <w:ind w:left="4066" w:hanging="360"/>
      </w:pPr>
      <w:rPr>
        <w:rFonts w:ascii="Wingdings" w:hAnsi="Wingdings" w:hint="default"/>
      </w:rPr>
    </w:lvl>
    <w:lvl w:ilvl="6" w:tplc="040E0001" w:tentative="1">
      <w:start w:val="1"/>
      <w:numFmt w:val="bullet"/>
      <w:lvlText w:val=""/>
      <w:lvlJc w:val="left"/>
      <w:pPr>
        <w:tabs>
          <w:tab w:val="num" w:pos="4786"/>
        </w:tabs>
        <w:ind w:left="4786" w:hanging="360"/>
      </w:pPr>
      <w:rPr>
        <w:rFonts w:ascii="Symbol" w:hAnsi="Symbol" w:hint="default"/>
      </w:rPr>
    </w:lvl>
    <w:lvl w:ilvl="7" w:tplc="040E0003" w:tentative="1">
      <w:start w:val="1"/>
      <w:numFmt w:val="bullet"/>
      <w:lvlText w:val="o"/>
      <w:lvlJc w:val="left"/>
      <w:pPr>
        <w:tabs>
          <w:tab w:val="num" w:pos="5506"/>
        </w:tabs>
        <w:ind w:left="5506" w:hanging="360"/>
      </w:pPr>
      <w:rPr>
        <w:rFonts w:ascii="Courier New" w:hAnsi="Courier New" w:hint="default"/>
      </w:rPr>
    </w:lvl>
    <w:lvl w:ilvl="8" w:tplc="040E0005" w:tentative="1">
      <w:start w:val="1"/>
      <w:numFmt w:val="bullet"/>
      <w:lvlText w:val=""/>
      <w:lvlJc w:val="left"/>
      <w:pPr>
        <w:tabs>
          <w:tab w:val="num" w:pos="6226"/>
        </w:tabs>
        <w:ind w:left="6226" w:hanging="360"/>
      </w:pPr>
      <w:rPr>
        <w:rFonts w:ascii="Wingdings" w:hAnsi="Wingdings" w:hint="default"/>
      </w:rPr>
    </w:lvl>
  </w:abstractNum>
  <w:abstractNum w:abstractNumId="10" w15:restartNumberingAfterBreak="0">
    <w:nsid w:val="765B3FB0"/>
    <w:multiLevelType w:val="hybridMultilevel"/>
    <w:tmpl w:val="24982F92"/>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1" w15:restartNumberingAfterBreak="0">
    <w:nsid w:val="7CB03443"/>
    <w:multiLevelType w:val="hybridMultilevel"/>
    <w:tmpl w:val="7AE41F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0"/>
  </w:num>
  <w:num w:numId="5">
    <w:abstractNumId w:val="6"/>
  </w:num>
  <w:num w:numId="6">
    <w:abstractNumId w:val="1"/>
  </w:num>
  <w:num w:numId="7">
    <w:abstractNumId w:val="3"/>
  </w:num>
  <w:num w:numId="8">
    <w:abstractNumId w:val="10"/>
  </w:num>
  <w:num w:numId="9">
    <w:abstractNumId w:val="8"/>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1"/>
    <w:rsid w:val="0000504A"/>
    <w:rsid w:val="00020602"/>
    <w:rsid w:val="00030CA1"/>
    <w:rsid w:val="000C6D0D"/>
    <w:rsid w:val="000D71C8"/>
    <w:rsid w:val="000E1F10"/>
    <w:rsid w:val="001C112D"/>
    <w:rsid w:val="00244C84"/>
    <w:rsid w:val="002703F8"/>
    <w:rsid w:val="002840B3"/>
    <w:rsid w:val="002A08E6"/>
    <w:rsid w:val="002A5B0B"/>
    <w:rsid w:val="002D41FF"/>
    <w:rsid w:val="002E06C1"/>
    <w:rsid w:val="00301E62"/>
    <w:rsid w:val="003067BE"/>
    <w:rsid w:val="0031363F"/>
    <w:rsid w:val="00324054"/>
    <w:rsid w:val="00396CC1"/>
    <w:rsid w:val="003E1074"/>
    <w:rsid w:val="00405C18"/>
    <w:rsid w:val="00422867"/>
    <w:rsid w:val="00462D04"/>
    <w:rsid w:val="004C4709"/>
    <w:rsid w:val="004D5BB9"/>
    <w:rsid w:val="00543469"/>
    <w:rsid w:val="00544A4E"/>
    <w:rsid w:val="00573399"/>
    <w:rsid w:val="00607554"/>
    <w:rsid w:val="00621B4C"/>
    <w:rsid w:val="00623BB1"/>
    <w:rsid w:val="00626496"/>
    <w:rsid w:val="00633BA3"/>
    <w:rsid w:val="00654799"/>
    <w:rsid w:val="006C6C8C"/>
    <w:rsid w:val="007A6F08"/>
    <w:rsid w:val="007D4184"/>
    <w:rsid w:val="0086280D"/>
    <w:rsid w:val="00864D6B"/>
    <w:rsid w:val="00867325"/>
    <w:rsid w:val="008C0D4C"/>
    <w:rsid w:val="008D4965"/>
    <w:rsid w:val="008F7D04"/>
    <w:rsid w:val="00905F97"/>
    <w:rsid w:val="00907436"/>
    <w:rsid w:val="00923CC1"/>
    <w:rsid w:val="009500C1"/>
    <w:rsid w:val="00993277"/>
    <w:rsid w:val="00A16CAA"/>
    <w:rsid w:val="00A3796D"/>
    <w:rsid w:val="00A57BB7"/>
    <w:rsid w:val="00A67BF1"/>
    <w:rsid w:val="00A81B3D"/>
    <w:rsid w:val="00AC6C3C"/>
    <w:rsid w:val="00AE1E7D"/>
    <w:rsid w:val="00AE3D76"/>
    <w:rsid w:val="00AF5A51"/>
    <w:rsid w:val="00B00759"/>
    <w:rsid w:val="00BC68E7"/>
    <w:rsid w:val="00C103DD"/>
    <w:rsid w:val="00C157DC"/>
    <w:rsid w:val="00CC363B"/>
    <w:rsid w:val="00D046B2"/>
    <w:rsid w:val="00D52B8D"/>
    <w:rsid w:val="00D5760E"/>
    <w:rsid w:val="00E26293"/>
    <w:rsid w:val="00E52323"/>
    <w:rsid w:val="00E5718D"/>
    <w:rsid w:val="00E72B93"/>
    <w:rsid w:val="00EC0438"/>
    <w:rsid w:val="00F149B8"/>
    <w:rsid w:val="00F2236A"/>
    <w:rsid w:val="00F76F54"/>
    <w:rsid w:val="00F94D20"/>
    <w:rsid w:val="00FE2C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B560"/>
  <w15:chartTrackingRefBased/>
  <w15:docId w15:val="{9BB5C10D-6825-415B-9158-69AB656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D71C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qFormat/>
    <w:rsid w:val="00A81B3D"/>
    <w:rPr>
      <w:rFonts w:ascii="Tahoma" w:hAnsi="Tahoma" w:cs="Tahoma"/>
      <w:szCs w:val="16"/>
      <w:lang w:val="en-US"/>
    </w:rPr>
  </w:style>
  <w:style w:type="character" w:customStyle="1" w:styleId="BuborkszvegChar">
    <w:name w:val="Buborékszöveg Char"/>
    <w:basedOn w:val="Bekezdsalapbettpusa"/>
    <w:link w:val="Buborkszveg"/>
    <w:uiPriority w:val="99"/>
    <w:semiHidden/>
    <w:rsid w:val="00A81B3D"/>
    <w:rPr>
      <w:rFonts w:ascii="Tahoma" w:hAnsi="Tahoma" w:cs="Tahoma"/>
      <w:sz w:val="24"/>
      <w:szCs w:val="16"/>
      <w:lang w:val="en-US"/>
    </w:rPr>
  </w:style>
  <w:style w:type="paragraph" w:styleId="Listaszerbekezds">
    <w:name w:val="List Paragraph"/>
    <w:basedOn w:val="Norml"/>
    <w:uiPriority w:val="34"/>
    <w:qFormat/>
    <w:rsid w:val="000D71C8"/>
    <w:pPr>
      <w:ind w:left="720"/>
      <w:contextualSpacing/>
    </w:pPr>
  </w:style>
  <w:style w:type="character" w:styleId="Hiperhivatkozs">
    <w:name w:val="Hyperlink"/>
    <w:basedOn w:val="Bekezdsalapbettpusa"/>
    <w:uiPriority w:val="99"/>
    <w:unhideWhenUsed/>
    <w:rsid w:val="000D71C8"/>
    <w:rPr>
      <w:color w:val="0000FF"/>
      <w:u w:val="single"/>
    </w:rPr>
  </w:style>
  <w:style w:type="table" w:styleId="Rcsostblzat">
    <w:name w:val="Table Grid"/>
    <w:basedOn w:val="Normltblzat"/>
    <w:uiPriority w:val="59"/>
    <w:rsid w:val="00A1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8C0D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5745">
      <w:bodyDiv w:val="1"/>
      <w:marLeft w:val="0"/>
      <w:marRight w:val="0"/>
      <w:marTop w:val="0"/>
      <w:marBottom w:val="0"/>
      <w:divBdr>
        <w:top w:val="none" w:sz="0" w:space="0" w:color="auto"/>
        <w:left w:val="none" w:sz="0" w:space="0" w:color="auto"/>
        <w:bottom w:val="none" w:sz="0" w:space="0" w:color="auto"/>
        <w:right w:val="none" w:sz="0" w:space="0" w:color="auto"/>
      </w:divBdr>
    </w:div>
    <w:div w:id="1360813792">
      <w:bodyDiv w:val="1"/>
      <w:marLeft w:val="0"/>
      <w:marRight w:val="0"/>
      <w:marTop w:val="0"/>
      <w:marBottom w:val="0"/>
      <w:divBdr>
        <w:top w:val="none" w:sz="0" w:space="0" w:color="auto"/>
        <w:left w:val="none" w:sz="0" w:space="0" w:color="auto"/>
        <w:bottom w:val="none" w:sz="0" w:space="0" w:color="auto"/>
        <w:right w:val="none" w:sz="0" w:space="0" w:color="auto"/>
      </w:divBdr>
    </w:div>
    <w:div w:id="14410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2068</Words>
  <Characters>14272</Characters>
  <Application>Microsoft Office Word</Application>
  <DocSecurity>0</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Pici</dc:creator>
  <cp:keywords/>
  <dc:description/>
  <cp:lastModifiedBy>Dr. Tukacs Tamás</cp:lastModifiedBy>
  <cp:revision>7</cp:revision>
  <dcterms:created xsi:type="dcterms:W3CDTF">2026-02-03T20:03:00Z</dcterms:created>
  <dcterms:modified xsi:type="dcterms:W3CDTF">2026-02-05T10:11:00Z</dcterms:modified>
</cp:coreProperties>
</file>